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2FE6" w14:textId="5B793E9E" w:rsidR="00507EE6" w:rsidRPr="00201B19" w:rsidRDefault="00507EE6" w:rsidP="00B45F3A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201B19">
        <w:rPr>
          <w:rFonts w:asciiTheme="minorHAnsi" w:hAnsiTheme="minorHAnsi" w:cstheme="minorHAnsi"/>
          <w:spacing w:val="-2"/>
          <w:sz w:val="36"/>
          <w:szCs w:val="36"/>
        </w:rPr>
        <w:t>Δήλωση</w:t>
      </w:r>
      <w:r w:rsidRPr="00201B19">
        <w:rPr>
          <w:rFonts w:asciiTheme="minorHAnsi" w:hAnsiTheme="minorHAnsi" w:cstheme="minorHAnsi"/>
          <w:sz w:val="36"/>
          <w:szCs w:val="36"/>
        </w:rPr>
        <w:t xml:space="preserve"> Προσβασιμότητας</w:t>
      </w:r>
    </w:p>
    <w:p w14:paraId="7681A338" w14:textId="692FF652" w:rsidR="00507EE6" w:rsidRPr="00201B19" w:rsidRDefault="00507EE6" w:rsidP="00D333BD">
      <w:pPr>
        <w:rPr>
          <w:rFonts w:asciiTheme="minorHAnsi" w:hAnsiTheme="minorHAnsi" w:cstheme="minorHAnsi"/>
          <w:color w:val="538135" w:themeColor="accent6" w:themeShade="BF"/>
          <w:szCs w:val="24"/>
        </w:rPr>
      </w:pPr>
      <w:r w:rsidRPr="00201B19">
        <w:rPr>
          <w:rFonts w:asciiTheme="minorHAnsi" w:hAnsiTheme="minorHAnsi" w:cstheme="minorHAnsi"/>
          <w:color w:val="538135" w:themeColor="accent6" w:themeShade="BF"/>
          <w:szCs w:val="24"/>
        </w:rPr>
        <w:t>(Υποχρεωτικό περιεχόμενο)</w:t>
      </w:r>
    </w:p>
    <w:p w14:paraId="790DC793" w14:textId="57B45D1B" w:rsidR="00507EE6" w:rsidRPr="00201B19" w:rsidRDefault="00D333BD" w:rsidP="00B2409B">
      <w:pPr>
        <w:tabs>
          <w:tab w:val="left" w:leader="dot" w:pos="2289"/>
        </w:tabs>
        <w:spacing w:before="313"/>
        <w:rPr>
          <w:rFonts w:asciiTheme="minorHAnsi" w:hAnsiTheme="minorHAnsi" w:cstheme="minorHAnsi"/>
          <w:iCs/>
        </w:rPr>
      </w:pPr>
      <w:r w:rsidRPr="00B2409B">
        <w:rPr>
          <w:rFonts w:asciiTheme="minorHAnsi" w:hAnsiTheme="minorHAnsi" w:cstheme="minorHAnsi"/>
          <w:iCs/>
          <w:color w:val="C00000"/>
        </w:rPr>
        <w:t>Το/</w:t>
      </w:r>
      <w:r w:rsidR="009160EF">
        <w:rPr>
          <w:rFonts w:asciiTheme="minorHAnsi" w:hAnsiTheme="minorHAnsi" w:cstheme="minorHAnsi"/>
          <w:iCs/>
          <w:color w:val="C00000"/>
        </w:rPr>
        <w:t>Η</w:t>
      </w:r>
      <w:r w:rsidRPr="00B2409B">
        <w:rPr>
          <w:rFonts w:asciiTheme="minorHAnsi" w:hAnsiTheme="minorHAnsi" w:cstheme="minorHAnsi"/>
          <w:iCs/>
          <w:color w:val="C00000"/>
        </w:rPr>
        <w:t xml:space="preserve"> Τμήμα/ Υπηρεσία </w:t>
      </w:r>
      <w:r w:rsidR="00507EE6" w:rsidRPr="00201B19">
        <w:rPr>
          <w:rFonts w:asciiTheme="minorHAnsi" w:hAnsiTheme="minorHAnsi" w:cstheme="minorHAnsi"/>
          <w:iCs/>
        </w:rPr>
        <w:t>δεσμεύεται</w:t>
      </w:r>
      <w:r w:rsidR="00507EE6" w:rsidRPr="00201B19">
        <w:rPr>
          <w:rFonts w:asciiTheme="minorHAnsi" w:hAnsiTheme="minorHAnsi" w:cstheme="minorHAnsi"/>
          <w:iCs/>
          <w:spacing w:val="-5"/>
        </w:rPr>
        <w:t xml:space="preserve"> </w:t>
      </w:r>
      <w:r w:rsidR="00507EE6" w:rsidRPr="00201B19">
        <w:rPr>
          <w:rFonts w:asciiTheme="minorHAnsi" w:hAnsiTheme="minorHAnsi" w:cstheme="minorHAnsi"/>
          <w:iCs/>
        </w:rPr>
        <w:t>να</w:t>
      </w:r>
      <w:r w:rsidR="00507EE6" w:rsidRPr="00201B19">
        <w:rPr>
          <w:rFonts w:asciiTheme="minorHAnsi" w:hAnsiTheme="minorHAnsi" w:cstheme="minorHAnsi"/>
          <w:iCs/>
          <w:spacing w:val="-4"/>
        </w:rPr>
        <w:t xml:space="preserve"> </w:t>
      </w:r>
      <w:r w:rsidR="00507EE6" w:rsidRPr="00201B19">
        <w:rPr>
          <w:rFonts w:asciiTheme="minorHAnsi" w:hAnsiTheme="minorHAnsi" w:cstheme="minorHAnsi"/>
          <w:iCs/>
        </w:rPr>
        <w:t>καθιστά</w:t>
      </w:r>
      <w:r w:rsidR="00507EE6" w:rsidRPr="00201B19">
        <w:rPr>
          <w:rFonts w:asciiTheme="minorHAnsi" w:hAnsiTheme="minorHAnsi" w:cstheme="minorHAnsi"/>
          <w:iCs/>
          <w:spacing w:val="-4"/>
        </w:rPr>
        <w:t xml:space="preserve"> </w:t>
      </w:r>
      <w:r w:rsidR="00507EE6" w:rsidRPr="00201B19">
        <w:rPr>
          <w:rFonts w:asciiTheme="minorHAnsi" w:hAnsiTheme="minorHAnsi" w:cstheme="minorHAnsi"/>
          <w:iCs/>
        </w:rPr>
        <w:t>τον</w:t>
      </w:r>
      <w:r w:rsidR="00507EE6" w:rsidRPr="00201B19">
        <w:rPr>
          <w:rFonts w:asciiTheme="minorHAnsi" w:hAnsiTheme="minorHAnsi" w:cstheme="minorHAnsi"/>
          <w:iCs/>
          <w:spacing w:val="-3"/>
        </w:rPr>
        <w:t xml:space="preserve"> </w:t>
      </w:r>
      <w:r w:rsidR="00507EE6" w:rsidRPr="00201B19">
        <w:rPr>
          <w:rFonts w:asciiTheme="minorHAnsi" w:hAnsiTheme="minorHAnsi" w:cstheme="minorHAnsi"/>
          <w:iCs/>
        </w:rPr>
        <w:t>οικείο</w:t>
      </w:r>
      <w:r w:rsidR="00507EE6" w:rsidRPr="00201B19">
        <w:rPr>
          <w:rFonts w:asciiTheme="minorHAnsi" w:hAnsiTheme="minorHAnsi" w:cstheme="minorHAnsi"/>
          <w:iCs/>
          <w:spacing w:val="-1"/>
        </w:rPr>
        <w:t xml:space="preserve"> </w:t>
      </w:r>
      <w:r w:rsidR="00507EE6" w:rsidRPr="00201B19">
        <w:rPr>
          <w:rFonts w:asciiTheme="minorHAnsi" w:hAnsiTheme="minorHAnsi" w:cstheme="minorHAnsi"/>
          <w:iCs/>
        </w:rPr>
        <w:t>ιστότοπο</w:t>
      </w:r>
      <w:r w:rsidR="00507EE6" w:rsidRPr="00201B19">
        <w:rPr>
          <w:rFonts w:asciiTheme="minorHAnsi" w:hAnsiTheme="minorHAnsi" w:cstheme="minorHAnsi"/>
          <w:iCs/>
          <w:spacing w:val="-1"/>
        </w:rPr>
        <w:t xml:space="preserve"> </w:t>
      </w:r>
      <w:r w:rsidR="00507EE6" w:rsidRPr="00201B19">
        <w:rPr>
          <w:rFonts w:asciiTheme="minorHAnsi" w:hAnsiTheme="minorHAnsi" w:cstheme="minorHAnsi"/>
          <w:iCs/>
        </w:rPr>
        <w:t>προσβάσιμο,</w:t>
      </w:r>
      <w:r w:rsidR="00507EE6" w:rsidRPr="00201B19">
        <w:rPr>
          <w:rFonts w:asciiTheme="minorHAnsi" w:hAnsiTheme="minorHAnsi" w:cstheme="minorHAnsi"/>
          <w:iCs/>
          <w:spacing w:val="-2"/>
        </w:rPr>
        <w:t xml:space="preserve"> σύμφωνα</w:t>
      </w:r>
    </w:p>
    <w:p w14:paraId="20AE46D8" w14:textId="58BB46ED" w:rsidR="00507EE6" w:rsidRPr="00B50217" w:rsidRDefault="00507EE6" w:rsidP="00B2409B">
      <w:pPr>
        <w:spacing w:before="42"/>
        <w:rPr>
          <w:rFonts w:asciiTheme="minorHAnsi" w:hAnsiTheme="minorHAnsi" w:cstheme="minorHAnsi"/>
          <w:iCs/>
        </w:rPr>
      </w:pPr>
      <w:r w:rsidRPr="00201B19">
        <w:rPr>
          <w:rFonts w:asciiTheme="minorHAnsi" w:hAnsiTheme="minorHAnsi" w:cstheme="minorHAnsi"/>
          <w:iCs/>
        </w:rPr>
        <w:t>με</w:t>
      </w:r>
      <w:r w:rsidRPr="00201B19">
        <w:rPr>
          <w:rFonts w:asciiTheme="minorHAnsi" w:hAnsiTheme="minorHAnsi" w:cstheme="minorHAnsi"/>
          <w:iCs/>
          <w:spacing w:val="-5"/>
        </w:rPr>
        <w:t xml:space="preserve"> </w:t>
      </w:r>
      <w:r w:rsidR="009160EF">
        <w:rPr>
          <w:rFonts w:asciiTheme="minorHAnsi" w:hAnsiTheme="minorHAnsi" w:cstheme="minorHAnsi"/>
          <w:iCs/>
          <w:spacing w:val="-5"/>
        </w:rPr>
        <w:t xml:space="preserve">τις διατάξεις </w:t>
      </w:r>
      <w:r w:rsidRPr="00201B19">
        <w:rPr>
          <w:rFonts w:asciiTheme="minorHAnsi" w:hAnsiTheme="minorHAnsi" w:cstheme="minorHAnsi"/>
          <w:iCs/>
        </w:rPr>
        <w:t>το</w:t>
      </w:r>
      <w:r w:rsidR="009160EF">
        <w:rPr>
          <w:rFonts w:asciiTheme="minorHAnsi" w:hAnsiTheme="minorHAnsi" w:cstheme="minorHAnsi"/>
          <w:iCs/>
        </w:rPr>
        <w:t>υ</w:t>
      </w:r>
      <w:r w:rsidRPr="00201B19">
        <w:rPr>
          <w:rFonts w:asciiTheme="minorHAnsi" w:hAnsiTheme="minorHAnsi" w:cstheme="minorHAnsi"/>
          <w:iCs/>
          <w:spacing w:val="-3"/>
        </w:rPr>
        <w:t xml:space="preserve"> </w:t>
      </w:r>
      <w:r w:rsidRPr="00201B19">
        <w:rPr>
          <w:rFonts w:asciiTheme="minorHAnsi" w:hAnsiTheme="minorHAnsi" w:cstheme="minorHAnsi"/>
          <w:iCs/>
        </w:rPr>
        <w:t>ν</w:t>
      </w:r>
      <w:r w:rsidR="009160EF">
        <w:rPr>
          <w:rFonts w:asciiTheme="minorHAnsi" w:hAnsiTheme="minorHAnsi" w:cstheme="minorHAnsi"/>
          <w:iCs/>
        </w:rPr>
        <w:t>όμου</w:t>
      </w:r>
      <w:r w:rsidRPr="00201B19">
        <w:rPr>
          <w:rFonts w:asciiTheme="minorHAnsi" w:hAnsiTheme="minorHAnsi" w:cstheme="minorHAnsi"/>
          <w:iCs/>
          <w:spacing w:val="-1"/>
        </w:rPr>
        <w:t xml:space="preserve"> </w:t>
      </w:r>
      <w:r w:rsidRPr="00201B19">
        <w:rPr>
          <w:rFonts w:asciiTheme="minorHAnsi" w:hAnsiTheme="minorHAnsi" w:cstheme="minorHAnsi"/>
          <w:iCs/>
        </w:rPr>
        <w:t>4727/2020</w:t>
      </w:r>
      <w:r w:rsidRPr="00201B19">
        <w:rPr>
          <w:rFonts w:asciiTheme="minorHAnsi" w:hAnsiTheme="minorHAnsi" w:cstheme="minorHAnsi"/>
          <w:iCs/>
          <w:spacing w:val="-2"/>
        </w:rPr>
        <w:t xml:space="preserve"> </w:t>
      </w:r>
      <w:r w:rsidRPr="00201B19">
        <w:rPr>
          <w:rFonts w:asciiTheme="minorHAnsi" w:hAnsiTheme="minorHAnsi" w:cstheme="minorHAnsi"/>
          <w:iCs/>
        </w:rPr>
        <w:t>(ΦΕΚ</w:t>
      </w:r>
      <w:r w:rsidRPr="00201B19">
        <w:rPr>
          <w:rFonts w:asciiTheme="minorHAnsi" w:hAnsiTheme="minorHAnsi" w:cstheme="minorHAnsi"/>
          <w:iCs/>
          <w:spacing w:val="-3"/>
        </w:rPr>
        <w:t xml:space="preserve"> </w:t>
      </w:r>
      <w:r w:rsidRPr="00201B19">
        <w:rPr>
          <w:rFonts w:asciiTheme="minorHAnsi" w:hAnsiTheme="minorHAnsi" w:cstheme="minorHAnsi"/>
          <w:iCs/>
        </w:rPr>
        <w:t>184/Α/23.09.2020),</w:t>
      </w:r>
      <w:r w:rsidRPr="00201B19">
        <w:rPr>
          <w:rFonts w:asciiTheme="minorHAnsi" w:hAnsiTheme="minorHAnsi" w:cstheme="minorHAnsi"/>
          <w:iCs/>
          <w:spacing w:val="1"/>
        </w:rPr>
        <w:t xml:space="preserve"> </w:t>
      </w:r>
      <w:r w:rsidRPr="00201B19">
        <w:rPr>
          <w:rFonts w:asciiTheme="minorHAnsi" w:hAnsiTheme="minorHAnsi" w:cstheme="minorHAnsi"/>
          <w:iCs/>
        </w:rPr>
        <w:t>ως</w:t>
      </w:r>
      <w:r w:rsidRPr="00201B19">
        <w:rPr>
          <w:rFonts w:asciiTheme="minorHAnsi" w:hAnsiTheme="minorHAnsi" w:cstheme="minorHAnsi"/>
          <w:iCs/>
          <w:spacing w:val="-1"/>
        </w:rPr>
        <w:t xml:space="preserve"> </w:t>
      </w:r>
      <w:r w:rsidRPr="00201B19">
        <w:rPr>
          <w:rFonts w:asciiTheme="minorHAnsi" w:hAnsiTheme="minorHAnsi" w:cstheme="minorHAnsi"/>
          <w:iCs/>
          <w:spacing w:val="-2"/>
        </w:rPr>
        <w:t>ισχύει.</w:t>
      </w:r>
    </w:p>
    <w:p w14:paraId="508230C8" w14:textId="04D8F9CD" w:rsidR="00A96976" w:rsidRPr="00A96976" w:rsidRDefault="00507EE6" w:rsidP="00B2409B">
      <w:pPr>
        <w:spacing w:before="242"/>
        <w:rPr>
          <w:rFonts w:asciiTheme="minorHAnsi" w:hAnsiTheme="minorHAnsi" w:cstheme="minorHAnsi"/>
          <w:iCs/>
          <w:color w:val="C00000"/>
          <w:spacing w:val="-2"/>
        </w:rPr>
      </w:pPr>
      <w:r w:rsidRPr="00201B19">
        <w:rPr>
          <w:rFonts w:asciiTheme="minorHAnsi" w:hAnsiTheme="minorHAnsi" w:cstheme="minorHAnsi"/>
          <w:iCs/>
        </w:rPr>
        <w:t>Η</w:t>
      </w:r>
      <w:r w:rsidRPr="00201B19">
        <w:rPr>
          <w:rFonts w:asciiTheme="minorHAnsi" w:hAnsiTheme="minorHAnsi" w:cstheme="minorHAnsi"/>
          <w:iCs/>
          <w:spacing w:val="-5"/>
        </w:rPr>
        <w:t xml:space="preserve"> </w:t>
      </w:r>
      <w:r w:rsidRPr="00201B19">
        <w:rPr>
          <w:rFonts w:asciiTheme="minorHAnsi" w:hAnsiTheme="minorHAnsi" w:cstheme="minorHAnsi"/>
          <w:iCs/>
        </w:rPr>
        <w:t>παρούσα</w:t>
      </w:r>
      <w:r w:rsidRPr="00201B19">
        <w:rPr>
          <w:rFonts w:asciiTheme="minorHAnsi" w:hAnsiTheme="minorHAnsi" w:cstheme="minorHAnsi"/>
          <w:iCs/>
          <w:spacing w:val="-5"/>
        </w:rPr>
        <w:t xml:space="preserve"> </w:t>
      </w:r>
      <w:r w:rsidRPr="00201B19">
        <w:rPr>
          <w:rFonts w:asciiTheme="minorHAnsi" w:hAnsiTheme="minorHAnsi" w:cstheme="minorHAnsi"/>
          <w:iCs/>
        </w:rPr>
        <w:t>δήλωση</w:t>
      </w:r>
      <w:r w:rsidRPr="00201B19">
        <w:rPr>
          <w:rFonts w:asciiTheme="minorHAnsi" w:hAnsiTheme="minorHAnsi" w:cstheme="minorHAnsi"/>
          <w:iCs/>
          <w:spacing w:val="-4"/>
        </w:rPr>
        <w:t xml:space="preserve"> </w:t>
      </w:r>
      <w:r w:rsidRPr="00201B19">
        <w:rPr>
          <w:rFonts w:asciiTheme="minorHAnsi" w:hAnsiTheme="minorHAnsi" w:cstheme="minorHAnsi"/>
          <w:iCs/>
        </w:rPr>
        <w:t>προσβασιμότητας</w:t>
      </w:r>
      <w:r w:rsidRPr="00201B19">
        <w:rPr>
          <w:rFonts w:asciiTheme="minorHAnsi" w:hAnsiTheme="minorHAnsi" w:cstheme="minorHAnsi"/>
          <w:iCs/>
          <w:spacing w:val="-4"/>
        </w:rPr>
        <w:t xml:space="preserve"> </w:t>
      </w:r>
      <w:r w:rsidRPr="00201B19">
        <w:rPr>
          <w:rFonts w:asciiTheme="minorHAnsi" w:hAnsiTheme="minorHAnsi" w:cstheme="minorHAnsi"/>
          <w:iCs/>
        </w:rPr>
        <w:t>εφαρμόζεται</w:t>
      </w:r>
      <w:r w:rsidRPr="00201B19">
        <w:rPr>
          <w:rFonts w:asciiTheme="minorHAnsi" w:hAnsiTheme="minorHAnsi" w:cstheme="minorHAnsi"/>
          <w:iCs/>
          <w:spacing w:val="-5"/>
        </w:rPr>
        <w:t xml:space="preserve"> </w:t>
      </w:r>
      <w:r w:rsidRPr="00201B19">
        <w:rPr>
          <w:rFonts w:asciiTheme="minorHAnsi" w:hAnsiTheme="minorHAnsi" w:cstheme="minorHAnsi"/>
          <w:iCs/>
        </w:rPr>
        <w:t>στον</w:t>
      </w:r>
      <w:r w:rsidRPr="00201B19">
        <w:rPr>
          <w:rFonts w:asciiTheme="minorHAnsi" w:hAnsiTheme="minorHAnsi" w:cstheme="minorHAnsi"/>
          <w:iCs/>
          <w:spacing w:val="-2"/>
        </w:rPr>
        <w:t xml:space="preserve"> </w:t>
      </w:r>
      <w:r w:rsidRPr="00201B19">
        <w:rPr>
          <w:rFonts w:asciiTheme="minorHAnsi" w:hAnsiTheme="minorHAnsi" w:cstheme="minorHAnsi"/>
          <w:iCs/>
        </w:rPr>
        <w:t>ιστότοπο:</w:t>
      </w:r>
      <w:r w:rsidRPr="00201B19">
        <w:rPr>
          <w:rFonts w:asciiTheme="minorHAnsi" w:hAnsiTheme="minorHAnsi" w:cstheme="minorHAnsi"/>
          <w:iCs/>
          <w:color w:val="C00000"/>
          <w:spacing w:val="1"/>
        </w:rPr>
        <w:t xml:space="preserve"> </w:t>
      </w:r>
      <w:r w:rsidR="00B45F3A" w:rsidRPr="00201B19">
        <w:rPr>
          <w:rFonts w:asciiTheme="minorHAnsi" w:hAnsiTheme="minorHAnsi" w:cstheme="minorHAnsi"/>
          <w:iCs/>
          <w:color w:val="C00000"/>
          <w:spacing w:val="1"/>
        </w:rPr>
        <w:t>(</w:t>
      </w:r>
      <w:r w:rsidR="00B45F3A" w:rsidRPr="00201B19">
        <w:rPr>
          <w:rFonts w:asciiTheme="minorHAnsi" w:hAnsiTheme="minorHAnsi" w:cstheme="minorHAnsi"/>
          <w:iCs/>
          <w:color w:val="C00000"/>
          <w:spacing w:val="-2"/>
        </w:rPr>
        <w:t>σύνδεσμος ιστοτόπου)</w:t>
      </w:r>
      <w:r w:rsidR="00A96976" w:rsidRPr="00A96976">
        <w:rPr>
          <w:rFonts w:asciiTheme="minorHAnsi" w:hAnsiTheme="minorHAnsi" w:cstheme="minorHAnsi"/>
          <w:iCs/>
          <w:color w:val="C00000"/>
          <w:spacing w:val="-2"/>
        </w:rPr>
        <w:t xml:space="preserve">. </w:t>
      </w:r>
      <w:r w:rsidR="00A96976" w:rsidRPr="00A96976">
        <w:rPr>
          <w:rFonts w:asciiTheme="minorHAnsi" w:hAnsiTheme="minorHAnsi" w:cstheme="minorHAnsi"/>
          <w:iCs/>
        </w:rPr>
        <w:t>Δεν έχει ισχύ για το περιεχόμενο στα subdomains</w:t>
      </w:r>
      <w:r w:rsidR="00A96976" w:rsidRPr="00B50217">
        <w:rPr>
          <w:rFonts w:asciiTheme="minorHAnsi" w:hAnsiTheme="minorHAnsi" w:cstheme="minorHAnsi"/>
          <w:iCs/>
        </w:rPr>
        <w:t>.</w:t>
      </w:r>
    </w:p>
    <w:p w14:paraId="2D54D95A" w14:textId="77777777" w:rsidR="00201B19" w:rsidRPr="00201B19" w:rsidRDefault="00507EE6" w:rsidP="00B2409B">
      <w:pPr>
        <w:pStyle w:val="Heading2"/>
      </w:pPr>
      <w:r w:rsidRPr="00201B19">
        <w:rPr>
          <w:rStyle w:val="Heading2Char"/>
          <w:b/>
          <w:bCs/>
          <w:iCs/>
        </w:rPr>
        <w:t>Κατάσταση συμμόρφωσης</w:t>
      </w:r>
      <w:r w:rsidRPr="00201B19">
        <w:t xml:space="preserve"> </w:t>
      </w:r>
    </w:p>
    <w:p w14:paraId="09FE7EE2" w14:textId="01A63478" w:rsidR="00201B19" w:rsidRPr="00913461" w:rsidRDefault="00507EE6" w:rsidP="00201B19">
      <w:pPr>
        <w:rPr>
          <w:rFonts w:cs="Calibri"/>
          <w:color w:val="538135" w:themeColor="accent6" w:themeShade="BF"/>
          <w:spacing w:val="-2"/>
          <w:szCs w:val="24"/>
        </w:rPr>
      </w:pPr>
      <w:r w:rsidRPr="00201B19">
        <w:rPr>
          <w:rFonts w:cs="Calibri"/>
          <w:color w:val="538135" w:themeColor="accent6" w:themeShade="BF"/>
          <w:szCs w:val="24"/>
        </w:rPr>
        <w:t>(</w:t>
      </w:r>
      <w:r w:rsidR="009160EF">
        <w:rPr>
          <w:rFonts w:cs="Calibri"/>
          <w:color w:val="538135" w:themeColor="accent6" w:themeShade="BF"/>
          <w:szCs w:val="24"/>
        </w:rPr>
        <w:t>Ε</w:t>
      </w:r>
      <w:r w:rsidRPr="00201B19">
        <w:rPr>
          <w:rFonts w:cs="Calibri"/>
          <w:color w:val="538135" w:themeColor="accent6" w:themeShade="BF"/>
          <w:szCs w:val="24"/>
        </w:rPr>
        <w:t>πιλογή</w:t>
      </w:r>
      <w:r w:rsidRPr="00201B19">
        <w:rPr>
          <w:rFonts w:cs="Calibri"/>
          <w:color w:val="538135" w:themeColor="accent6" w:themeShade="BF"/>
          <w:spacing w:val="-5"/>
          <w:szCs w:val="24"/>
        </w:rPr>
        <w:t xml:space="preserve"> </w:t>
      </w:r>
      <w:r w:rsidR="00201B19" w:rsidRPr="00201B19">
        <w:rPr>
          <w:rFonts w:cs="Calibri"/>
          <w:color w:val="538135" w:themeColor="accent6" w:themeShade="BF"/>
          <w:szCs w:val="24"/>
        </w:rPr>
        <w:t>ενός</w:t>
      </w:r>
      <w:r w:rsidRPr="00201B19">
        <w:rPr>
          <w:rFonts w:cs="Calibri"/>
          <w:color w:val="538135" w:themeColor="accent6" w:themeShade="BF"/>
          <w:spacing w:val="-6"/>
          <w:szCs w:val="24"/>
        </w:rPr>
        <w:t xml:space="preserve"> </w:t>
      </w:r>
      <w:r w:rsidRPr="00201B19">
        <w:rPr>
          <w:rFonts w:cs="Calibri"/>
          <w:color w:val="538135" w:themeColor="accent6" w:themeShade="BF"/>
          <w:szCs w:val="24"/>
        </w:rPr>
        <w:t>από</w:t>
      </w:r>
      <w:r w:rsidRPr="00201B19">
        <w:rPr>
          <w:rFonts w:cs="Calibri"/>
          <w:color w:val="538135" w:themeColor="accent6" w:themeShade="BF"/>
          <w:spacing w:val="-8"/>
          <w:szCs w:val="24"/>
        </w:rPr>
        <w:t xml:space="preserve"> </w:t>
      </w:r>
      <w:r w:rsidRPr="00201B19">
        <w:rPr>
          <w:rFonts w:cs="Calibri"/>
          <w:color w:val="538135" w:themeColor="accent6" w:themeShade="BF"/>
          <w:szCs w:val="24"/>
        </w:rPr>
        <w:t>τα</w:t>
      </w:r>
      <w:r w:rsidRPr="00201B19">
        <w:rPr>
          <w:rFonts w:cs="Calibri"/>
          <w:color w:val="538135" w:themeColor="accent6" w:themeShade="BF"/>
          <w:spacing w:val="-6"/>
          <w:szCs w:val="24"/>
        </w:rPr>
        <w:t xml:space="preserve"> </w:t>
      </w:r>
      <w:r w:rsidRPr="00201B19">
        <w:rPr>
          <w:rFonts w:cs="Calibri"/>
          <w:color w:val="538135" w:themeColor="accent6" w:themeShade="BF"/>
          <w:spacing w:val="-2"/>
          <w:szCs w:val="24"/>
        </w:rPr>
        <w:t>παρακάτω)</w:t>
      </w:r>
    </w:p>
    <w:p w14:paraId="7E3FC35F" w14:textId="2912D708" w:rsidR="00B2409B" w:rsidRDefault="00507EE6" w:rsidP="00613A7D">
      <w:pPr>
        <w:pStyle w:val="BodyText"/>
        <w:numPr>
          <w:ilvl w:val="0"/>
          <w:numId w:val="5"/>
        </w:numPr>
        <w:spacing w:before="1"/>
        <w:rPr>
          <w:rFonts w:asciiTheme="minorHAnsi" w:hAnsiTheme="minorHAnsi" w:cstheme="minorHAnsi"/>
          <w:szCs w:val="24"/>
        </w:rPr>
      </w:pPr>
      <w:r w:rsidRPr="00201B19">
        <w:rPr>
          <w:rFonts w:asciiTheme="minorHAnsi" w:hAnsiTheme="minorHAnsi" w:cstheme="minorHAnsi"/>
          <w:szCs w:val="24"/>
        </w:rPr>
        <w:t>Ο</w:t>
      </w:r>
      <w:r w:rsidRPr="00201B19">
        <w:rPr>
          <w:rFonts w:asciiTheme="minorHAnsi" w:hAnsiTheme="minorHAnsi" w:cstheme="minorHAnsi"/>
          <w:spacing w:val="-3"/>
          <w:szCs w:val="24"/>
        </w:rPr>
        <w:t xml:space="preserve"> </w:t>
      </w:r>
      <w:r w:rsidRPr="00201B19">
        <w:rPr>
          <w:rFonts w:asciiTheme="minorHAnsi" w:hAnsiTheme="minorHAnsi" w:cstheme="minorHAnsi"/>
          <w:szCs w:val="24"/>
        </w:rPr>
        <w:t>παρών</w:t>
      </w:r>
      <w:r w:rsidRPr="00201B19">
        <w:rPr>
          <w:rFonts w:asciiTheme="minorHAnsi" w:hAnsiTheme="minorHAnsi" w:cstheme="minorHAnsi"/>
          <w:spacing w:val="-3"/>
          <w:szCs w:val="24"/>
        </w:rPr>
        <w:t xml:space="preserve"> </w:t>
      </w:r>
      <w:r w:rsidRPr="00201B19">
        <w:rPr>
          <w:rFonts w:asciiTheme="minorHAnsi" w:hAnsiTheme="minorHAnsi" w:cstheme="minorHAnsi"/>
          <w:szCs w:val="24"/>
        </w:rPr>
        <w:t>ιστότοπος</w:t>
      </w:r>
      <w:r w:rsidRPr="00201B19">
        <w:rPr>
          <w:rFonts w:asciiTheme="minorHAnsi" w:hAnsiTheme="minorHAnsi" w:cstheme="minorHAnsi"/>
          <w:spacing w:val="-4"/>
          <w:szCs w:val="24"/>
        </w:rPr>
        <w:t xml:space="preserve"> </w:t>
      </w:r>
      <w:r w:rsidRPr="00201B19">
        <w:rPr>
          <w:rFonts w:asciiTheme="minorHAnsi" w:hAnsiTheme="minorHAnsi" w:cstheme="minorHAnsi"/>
          <w:szCs w:val="24"/>
        </w:rPr>
        <w:t>συνάδει</w:t>
      </w:r>
      <w:r w:rsidRPr="00201B19">
        <w:rPr>
          <w:rFonts w:asciiTheme="minorHAnsi" w:hAnsiTheme="minorHAnsi" w:cstheme="minorHAnsi"/>
          <w:spacing w:val="-2"/>
          <w:szCs w:val="24"/>
        </w:rPr>
        <w:t xml:space="preserve"> </w:t>
      </w:r>
      <w:r w:rsidRPr="00201B19">
        <w:rPr>
          <w:rFonts w:asciiTheme="minorHAnsi" w:hAnsiTheme="minorHAnsi" w:cstheme="minorHAnsi"/>
          <w:szCs w:val="24"/>
        </w:rPr>
        <w:t>πλήρως</w:t>
      </w:r>
      <w:r w:rsidRPr="00201B19">
        <w:rPr>
          <w:rFonts w:asciiTheme="minorHAnsi" w:hAnsiTheme="minorHAnsi" w:cstheme="minorHAnsi"/>
          <w:spacing w:val="-1"/>
          <w:szCs w:val="24"/>
        </w:rPr>
        <w:t xml:space="preserve"> </w:t>
      </w:r>
      <w:r w:rsidRPr="00201B19">
        <w:rPr>
          <w:rFonts w:asciiTheme="minorHAnsi" w:hAnsiTheme="minorHAnsi" w:cstheme="minorHAnsi"/>
          <w:szCs w:val="24"/>
        </w:rPr>
        <w:t>με</w:t>
      </w:r>
      <w:r w:rsidRPr="00201B19">
        <w:rPr>
          <w:rFonts w:asciiTheme="minorHAnsi" w:hAnsiTheme="minorHAnsi" w:cstheme="minorHAnsi"/>
          <w:spacing w:val="-3"/>
          <w:szCs w:val="24"/>
        </w:rPr>
        <w:t xml:space="preserve"> </w:t>
      </w:r>
      <w:r w:rsidR="006E05C9">
        <w:rPr>
          <w:rFonts w:asciiTheme="minorHAnsi" w:hAnsiTheme="minorHAnsi" w:cstheme="minorHAnsi"/>
          <w:szCs w:val="24"/>
        </w:rPr>
        <w:t>τις διατάξεις του</w:t>
      </w:r>
      <w:r w:rsidRPr="00201B19">
        <w:rPr>
          <w:rFonts w:asciiTheme="minorHAnsi" w:hAnsiTheme="minorHAnsi" w:cstheme="minorHAnsi"/>
          <w:spacing w:val="44"/>
          <w:szCs w:val="24"/>
        </w:rPr>
        <w:t xml:space="preserve"> </w:t>
      </w:r>
      <w:r w:rsidR="006E05C9">
        <w:rPr>
          <w:rFonts w:asciiTheme="minorHAnsi" w:hAnsiTheme="minorHAnsi" w:cstheme="minorHAnsi"/>
          <w:szCs w:val="24"/>
        </w:rPr>
        <w:t>Κεφ</w:t>
      </w:r>
      <w:r w:rsidR="006E05C9" w:rsidRPr="006E05C9">
        <w:rPr>
          <w:rFonts w:asciiTheme="minorHAnsi" w:hAnsiTheme="minorHAnsi" w:cstheme="minorHAnsi"/>
          <w:szCs w:val="24"/>
        </w:rPr>
        <w:t>. Η' «Ψηφιακή Προσβασιμότητα» του Ν. 4727/2020</w:t>
      </w:r>
      <w:r w:rsidR="006E05C9">
        <w:rPr>
          <w:rFonts w:asciiTheme="minorHAnsi" w:hAnsiTheme="minorHAnsi" w:cstheme="minorHAnsi"/>
          <w:szCs w:val="24"/>
        </w:rPr>
        <w:t xml:space="preserve">, </w:t>
      </w:r>
      <w:r w:rsidRPr="00201B19">
        <w:rPr>
          <w:rFonts w:asciiTheme="minorHAnsi" w:hAnsiTheme="minorHAnsi" w:cstheme="minorHAnsi"/>
          <w:szCs w:val="24"/>
        </w:rPr>
        <w:t>ως</w:t>
      </w:r>
      <w:r w:rsidRPr="00201B19">
        <w:rPr>
          <w:rFonts w:asciiTheme="minorHAnsi" w:hAnsiTheme="minorHAnsi" w:cstheme="minorHAnsi"/>
          <w:spacing w:val="-2"/>
          <w:szCs w:val="24"/>
        </w:rPr>
        <w:t xml:space="preserve"> ισχύει.</w:t>
      </w:r>
    </w:p>
    <w:p w14:paraId="23896624" w14:textId="0257E2B0" w:rsidR="00B2409B" w:rsidRDefault="00507EE6" w:rsidP="00613A7D">
      <w:pPr>
        <w:pStyle w:val="BodyText"/>
        <w:numPr>
          <w:ilvl w:val="0"/>
          <w:numId w:val="5"/>
        </w:numPr>
        <w:spacing w:before="1"/>
        <w:rPr>
          <w:rFonts w:asciiTheme="minorHAnsi" w:hAnsiTheme="minorHAnsi" w:cstheme="minorHAnsi"/>
          <w:szCs w:val="24"/>
        </w:rPr>
      </w:pPr>
      <w:r w:rsidRPr="00B2409B">
        <w:rPr>
          <w:rFonts w:asciiTheme="minorHAnsi" w:hAnsiTheme="minorHAnsi" w:cstheme="minorHAnsi"/>
          <w:szCs w:val="24"/>
        </w:rPr>
        <w:t>Ο παρών ιστότοπος συνάδει μερικώς</w:t>
      </w:r>
      <w:r w:rsidRPr="00B2409B">
        <w:rPr>
          <w:rFonts w:asciiTheme="minorHAnsi" w:hAnsiTheme="minorHAnsi" w:cstheme="minorHAnsi"/>
          <w:spacing w:val="19"/>
          <w:szCs w:val="24"/>
        </w:rPr>
        <w:t xml:space="preserve"> </w:t>
      </w:r>
      <w:r w:rsidR="006E05C9" w:rsidRPr="00201B19">
        <w:rPr>
          <w:rFonts w:asciiTheme="minorHAnsi" w:hAnsiTheme="minorHAnsi" w:cstheme="minorHAnsi"/>
          <w:szCs w:val="24"/>
        </w:rPr>
        <w:t>με</w:t>
      </w:r>
      <w:r w:rsidR="006E05C9" w:rsidRPr="00201B19">
        <w:rPr>
          <w:rFonts w:asciiTheme="minorHAnsi" w:hAnsiTheme="minorHAnsi" w:cstheme="minorHAnsi"/>
          <w:spacing w:val="-3"/>
          <w:szCs w:val="24"/>
        </w:rPr>
        <w:t xml:space="preserve"> </w:t>
      </w:r>
      <w:r w:rsidR="006E05C9">
        <w:rPr>
          <w:rFonts w:asciiTheme="minorHAnsi" w:hAnsiTheme="minorHAnsi" w:cstheme="minorHAnsi"/>
          <w:szCs w:val="24"/>
        </w:rPr>
        <w:t>τις διατάξεις του</w:t>
      </w:r>
      <w:r w:rsidR="006E05C9" w:rsidRPr="00201B19">
        <w:rPr>
          <w:rFonts w:asciiTheme="minorHAnsi" w:hAnsiTheme="minorHAnsi" w:cstheme="minorHAnsi"/>
          <w:spacing w:val="44"/>
          <w:szCs w:val="24"/>
        </w:rPr>
        <w:t xml:space="preserve"> </w:t>
      </w:r>
      <w:r w:rsidR="006E05C9">
        <w:rPr>
          <w:rFonts w:asciiTheme="minorHAnsi" w:hAnsiTheme="minorHAnsi" w:cstheme="minorHAnsi"/>
          <w:szCs w:val="24"/>
        </w:rPr>
        <w:t>Κεφ</w:t>
      </w:r>
      <w:r w:rsidR="006E05C9" w:rsidRPr="006E05C9">
        <w:rPr>
          <w:rFonts w:asciiTheme="minorHAnsi" w:hAnsiTheme="minorHAnsi" w:cstheme="minorHAnsi"/>
          <w:szCs w:val="24"/>
        </w:rPr>
        <w:t>. Η' «Ψηφιακή Προσβασιμότητα» του Ν. 4727/2020</w:t>
      </w:r>
      <w:r w:rsidRPr="00B2409B">
        <w:rPr>
          <w:rFonts w:asciiTheme="minorHAnsi" w:hAnsiTheme="minorHAnsi" w:cstheme="minorHAnsi"/>
          <w:spacing w:val="22"/>
          <w:szCs w:val="24"/>
        </w:rPr>
        <w:t xml:space="preserve"> </w:t>
      </w:r>
      <w:r w:rsidRPr="00B2409B">
        <w:rPr>
          <w:rFonts w:asciiTheme="minorHAnsi" w:hAnsiTheme="minorHAnsi" w:cstheme="minorHAnsi"/>
          <w:szCs w:val="24"/>
        </w:rPr>
        <w:t>ως</w:t>
      </w:r>
      <w:r w:rsidRPr="00B2409B">
        <w:rPr>
          <w:rFonts w:asciiTheme="minorHAnsi" w:hAnsiTheme="minorHAnsi" w:cstheme="minorHAnsi"/>
          <w:spacing w:val="19"/>
          <w:szCs w:val="24"/>
        </w:rPr>
        <w:t xml:space="preserve"> </w:t>
      </w:r>
      <w:r w:rsidRPr="00B2409B">
        <w:rPr>
          <w:rFonts w:asciiTheme="minorHAnsi" w:hAnsiTheme="minorHAnsi" w:cstheme="minorHAnsi"/>
          <w:szCs w:val="24"/>
        </w:rPr>
        <w:t>ισχύει,</w:t>
      </w:r>
      <w:r w:rsidRPr="00B2409B">
        <w:rPr>
          <w:rFonts w:asciiTheme="minorHAnsi" w:hAnsiTheme="minorHAnsi" w:cstheme="minorHAnsi"/>
          <w:spacing w:val="19"/>
          <w:szCs w:val="24"/>
        </w:rPr>
        <w:t xml:space="preserve"> </w:t>
      </w:r>
      <w:r w:rsidRPr="00B2409B">
        <w:rPr>
          <w:rFonts w:asciiTheme="minorHAnsi" w:hAnsiTheme="minorHAnsi" w:cstheme="minorHAnsi"/>
          <w:szCs w:val="24"/>
        </w:rPr>
        <w:t>λόγω των παρακάτω περιπτώσεων και/ή εξαιρέσεων</w:t>
      </w:r>
    </w:p>
    <w:p w14:paraId="4FEF27F4" w14:textId="60A6ED41" w:rsidR="00507EE6" w:rsidRPr="00B2409B" w:rsidRDefault="00507EE6" w:rsidP="00613A7D">
      <w:pPr>
        <w:pStyle w:val="BodyText"/>
        <w:numPr>
          <w:ilvl w:val="0"/>
          <w:numId w:val="5"/>
        </w:numPr>
        <w:spacing w:before="1"/>
        <w:rPr>
          <w:rFonts w:asciiTheme="minorHAnsi" w:hAnsiTheme="minorHAnsi" w:cstheme="minorHAnsi"/>
          <w:szCs w:val="24"/>
        </w:rPr>
      </w:pPr>
      <w:r w:rsidRPr="00B2409B">
        <w:rPr>
          <w:rFonts w:asciiTheme="minorHAnsi" w:hAnsiTheme="minorHAnsi" w:cstheme="minorHAnsi"/>
          <w:szCs w:val="24"/>
        </w:rPr>
        <w:t>Ο</w:t>
      </w:r>
      <w:r w:rsidRPr="00B2409B">
        <w:rPr>
          <w:rFonts w:asciiTheme="minorHAnsi" w:hAnsiTheme="minorHAnsi" w:cstheme="minorHAnsi"/>
          <w:spacing w:val="71"/>
          <w:szCs w:val="24"/>
        </w:rPr>
        <w:t xml:space="preserve"> </w:t>
      </w:r>
      <w:r w:rsidRPr="00B2409B">
        <w:rPr>
          <w:rFonts w:asciiTheme="minorHAnsi" w:hAnsiTheme="minorHAnsi" w:cstheme="minorHAnsi"/>
          <w:szCs w:val="24"/>
        </w:rPr>
        <w:t>παρών</w:t>
      </w:r>
      <w:r w:rsidRPr="00B2409B">
        <w:rPr>
          <w:rFonts w:asciiTheme="minorHAnsi" w:hAnsiTheme="minorHAnsi" w:cstheme="minorHAnsi"/>
          <w:spacing w:val="71"/>
          <w:szCs w:val="24"/>
        </w:rPr>
        <w:t xml:space="preserve"> </w:t>
      </w:r>
      <w:r w:rsidRPr="00B2409B">
        <w:rPr>
          <w:rFonts w:asciiTheme="minorHAnsi" w:hAnsiTheme="minorHAnsi" w:cstheme="minorHAnsi"/>
          <w:szCs w:val="24"/>
        </w:rPr>
        <w:t>ιστότοπος</w:t>
      </w:r>
      <w:r w:rsidRPr="00B2409B">
        <w:rPr>
          <w:rFonts w:asciiTheme="minorHAnsi" w:hAnsiTheme="minorHAnsi" w:cstheme="minorHAnsi"/>
          <w:spacing w:val="72"/>
          <w:szCs w:val="24"/>
        </w:rPr>
        <w:t xml:space="preserve"> </w:t>
      </w:r>
      <w:r w:rsidRPr="00B2409B">
        <w:rPr>
          <w:rFonts w:asciiTheme="minorHAnsi" w:hAnsiTheme="minorHAnsi" w:cstheme="minorHAnsi"/>
          <w:szCs w:val="24"/>
        </w:rPr>
        <w:t>δεν</w:t>
      </w:r>
      <w:r w:rsidR="00C67D40">
        <w:rPr>
          <w:rFonts w:asciiTheme="minorHAnsi" w:hAnsiTheme="minorHAnsi" w:cstheme="minorHAnsi"/>
          <w:spacing w:val="71"/>
          <w:szCs w:val="24"/>
        </w:rPr>
        <w:t xml:space="preserve"> </w:t>
      </w:r>
      <w:r w:rsidRPr="00B2409B">
        <w:rPr>
          <w:rFonts w:asciiTheme="minorHAnsi" w:hAnsiTheme="minorHAnsi" w:cstheme="minorHAnsi"/>
          <w:szCs w:val="24"/>
        </w:rPr>
        <w:t>συνάδει</w:t>
      </w:r>
      <w:r w:rsidRPr="00B2409B">
        <w:rPr>
          <w:rFonts w:asciiTheme="minorHAnsi" w:hAnsiTheme="minorHAnsi" w:cstheme="minorHAnsi"/>
          <w:spacing w:val="71"/>
          <w:szCs w:val="24"/>
        </w:rPr>
        <w:t xml:space="preserve"> </w:t>
      </w:r>
      <w:r w:rsidR="006E05C9" w:rsidRPr="00201B19">
        <w:rPr>
          <w:rFonts w:asciiTheme="minorHAnsi" w:hAnsiTheme="minorHAnsi" w:cstheme="minorHAnsi"/>
          <w:szCs w:val="24"/>
        </w:rPr>
        <w:t>με</w:t>
      </w:r>
      <w:r w:rsidR="006E05C9" w:rsidRPr="00201B19">
        <w:rPr>
          <w:rFonts w:asciiTheme="minorHAnsi" w:hAnsiTheme="minorHAnsi" w:cstheme="minorHAnsi"/>
          <w:spacing w:val="-3"/>
          <w:szCs w:val="24"/>
        </w:rPr>
        <w:t xml:space="preserve"> </w:t>
      </w:r>
      <w:r w:rsidR="006E05C9">
        <w:rPr>
          <w:rFonts w:asciiTheme="minorHAnsi" w:hAnsiTheme="minorHAnsi" w:cstheme="minorHAnsi"/>
          <w:szCs w:val="24"/>
        </w:rPr>
        <w:t>τις διατάξεις του</w:t>
      </w:r>
      <w:r w:rsidR="006E05C9" w:rsidRPr="00201B19">
        <w:rPr>
          <w:rFonts w:asciiTheme="minorHAnsi" w:hAnsiTheme="minorHAnsi" w:cstheme="minorHAnsi"/>
          <w:spacing w:val="44"/>
          <w:szCs w:val="24"/>
        </w:rPr>
        <w:t xml:space="preserve"> </w:t>
      </w:r>
      <w:r w:rsidR="006E05C9">
        <w:rPr>
          <w:rFonts w:asciiTheme="minorHAnsi" w:hAnsiTheme="minorHAnsi" w:cstheme="minorHAnsi"/>
          <w:szCs w:val="24"/>
        </w:rPr>
        <w:t>Κεφ</w:t>
      </w:r>
      <w:r w:rsidR="006E05C9" w:rsidRPr="006E05C9">
        <w:rPr>
          <w:rFonts w:asciiTheme="minorHAnsi" w:hAnsiTheme="minorHAnsi" w:cstheme="minorHAnsi"/>
          <w:szCs w:val="24"/>
        </w:rPr>
        <w:t>. Η' «Ψηφιακή Προσβασιμότητα» του Ν. 4727/2020</w:t>
      </w:r>
      <w:r w:rsidR="006E05C9" w:rsidRPr="00B2409B">
        <w:rPr>
          <w:rFonts w:asciiTheme="minorHAnsi" w:hAnsiTheme="minorHAnsi" w:cstheme="minorHAnsi"/>
          <w:spacing w:val="22"/>
          <w:szCs w:val="24"/>
        </w:rPr>
        <w:t xml:space="preserve"> </w:t>
      </w:r>
      <w:r w:rsidR="006E05C9" w:rsidRPr="00B2409B">
        <w:rPr>
          <w:rFonts w:asciiTheme="minorHAnsi" w:hAnsiTheme="minorHAnsi" w:cstheme="minorHAnsi"/>
          <w:szCs w:val="24"/>
        </w:rPr>
        <w:t>ως</w:t>
      </w:r>
      <w:r w:rsidR="006E05C9" w:rsidRPr="00B2409B">
        <w:rPr>
          <w:rFonts w:asciiTheme="minorHAnsi" w:hAnsiTheme="minorHAnsi" w:cstheme="minorHAnsi"/>
          <w:spacing w:val="19"/>
          <w:szCs w:val="24"/>
        </w:rPr>
        <w:t xml:space="preserve"> </w:t>
      </w:r>
      <w:r w:rsidR="006E05C9" w:rsidRPr="00B2409B">
        <w:rPr>
          <w:rFonts w:asciiTheme="minorHAnsi" w:hAnsiTheme="minorHAnsi" w:cstheme="minorHAnsi"/>
          <w:szCs w:val="24"/>
        </w:rPr>
        <w:t>ισχύει</w:t>
      </w:r>
      <w:r w:rsidRPr="00B2409B">
        <w:rPr>
          <w:rFonts w:asciiTheme="minorHAnsi" w:hAnsiTheme="minorHAnsi" w:cstheme="minorHAnsi"/>
          <w:szCs w:val="24"/>
        </w:rPr>
        <w:t>.</w:t>
      </w:r>
      <w:r w:rsidRPr="00B2409B">
        <w:rPr>
          <w:rFonts w:asciiTheme="minorHAnsi" w:hAnsiTheme="minorHAnsi" w:cstheme="minorHAnsi"/>
          <w:spacing w:val="72"/>
          <w:szCs w:val="24"/>
        </w:rPr>
        <w:t xml:space="preserve"> </w:t>
      </w:r>
      <w:r w:rsidRPr="00B2409B">
        <w:rPr>
          <w:rFonts w:asciiTheme="minorHAnsi" w:hAnsiTheme="minorHAnsi" w:cstheme="minorHAnsi"/>
          <w:szCs w:val="24"/>
        </w:rPr>
        <w:t>Οι</w:t>
      </w:r>
      <w:r w:rsidRPr="00B2409B">
        <w:rPr>
          <w:rFonts w:asciiTheme="minorHAnsi" w:hAnsiTheme="minorHAnsi" w:cstheme="minorHAnsi"/>
          <w:spacing w:val="71"/>
          <w:szCs w:val="24"/>
        </w:rPr>
        <w:t xml:space="preserve"> </w:t>
      </w:r>
      <w:r w:rsidRPr="00B2409B">
        <w:rPr>
          <w:rFonts w:asciiTheme="minorHAnsi" w:hAnsiTheme="minorHAnsi" w:cstheme="minorHAnsi"/>
          <w:szCs w:val="24"/>
        </w:rPr>
        <w:t>περιπτώσεις</w:t>
      </w:r>
      <w:r w:rsidRPr="00B2409B">
        <w:rPr>
          <w:rFonts w:asciiTheme="minorHAnsi" w:hAnsiTheme="minorHAnsi" w:cstheme="minorHAnsi"/>
          <w:spacing w:val="72"/>
          <w:szCs w:val="24"/>
        </w:rPr>
        <w:t xml:space="preserve"> </w:t>
      </w:r>
      <w:r w:rsidRPr="00B2409B">
        <w:rPr>
          <w:rFonts w:asciiTheme="minorHAnsi" w:hAnsiTheme="minorHAnsi" w:cstheme="minorHAnsi"/>
          <w:szCs w:val="24"/>
        </w:rPr>
        <w:t>μη συμμόρφωσης και/ή εξαιρέσεις παρατίθενται παρακάτω.</w:t>
      </w:r>
    </w:p>
    <w:p w14:paraId="24CEED98" w14:textId="77777777" w:rsidR="00B45F3A" w:rsidRPr="009160EF" w:rsidRDefault="00507EE6" w:rsidP="00B2409B">
      <w:pPr>
        <w:pStyle w:val="Heading2"/>
        <w:rPr>
          <w:spacing w:val="-13"/>
          <w:sz w:val="26"/>
        </w:rPr>
      </w:pPr>
      <w:r w:rsidRPr="00201B19">
        <w:rPr>
          <w:rStyle w:val="Heading2Char"/>
          <w:b/>
          <w:bCs/>
        </w:rPr>
        <w:t>Μη προσβάσιμο περιεχόμενο</w:t>
      </w:r>
      <w:r w:rsidRPr="00201B19">
        <w:rPr>
          <w:spacing w:val="-13"/>
          <w:sz w:val="26"/>
        </w:rPr>
        <w:t xml:space="preserve"> </w:t>
      </w:r>
    </w:p>
    <w:p w14:paraId="6411054E" w14:textId="7C057EB0" w:rsidR="00F87817" w:rsidRDefault="00507EE6" w:rsidP="00B2409B">
      <w:pPr>
        <w:rPr>
          <w:rFonts w:asciiTheme="minorHAnsi" w:hAnsiTheme="minorHAnsi" w:cstheme="minorHAnsi"/>
          <w:bCs/>
          <w:iCs/>
          <w:color w:val="538135" w:themeColor="accent6" w:themeShade="BF"/>
          <w:spacing w:val="-2"/>
          <w:szCs w:val="24"/>
        </w:rPr>
      </w:pPr>
      <w:r w:rsidRPr="00201B19">
        <w:rPr>
          <w:rFonts w:asciiTheme="minorHAnsi" w:hAnsiTheme="minorHAnsi" w:cstheme="minorHAnsi"/>
          <w:bCs/>
          <w:iCs/>
          <w:color w:val="538135" w:themeColor="accent6" w:themeShade="BF"/>
          <w:szCs w:val="24"/>
        </w:rPr>
        <w:t>(</w:t>
      </w:r>
      <w:r w:rsidR="009160EF">
        <w:rPr>
          <w:rFonts w:asciiTheme="minorHAnsi" w:hAnsiTheme="minorHAnsi" w:cstheme="minorHAnsi"/>
          <w:bCs/>
          <w:iCs/>
          <w:color w:val="538135" w:themeColor="accent6" w:themeShade="BF"/>
          <w:szCs w:val="24"/>
        </w:rPr>
        <w:t>Αναγράφεται το περιεχόμενο που δεν είναι προσβάσιμο, ο λόγος που δεν είναι προσβάσιμο, η ύπαρξη πιθανών εναλλακτικών τρόπων πρόσβασης και πιθανά μέτρα που πρόκειται να ληφθούν</w:t>
      </w:r>
      <w:r w:rsidRPr="00201B19">
        <w:rPr>
          <w:rFonts w:asciiTheme="minorHAnsi" w:hAnsiTheme="minorHAnsi" w:cstheme="minorHAnsi"/>
          <w:bCs/>
          <w:iCs/>
          <w:color w:val="538135" w:themeColor="accent6" w:themeShade="BF"/>
          <w:spacing w:val="-2"/>
          <w:szCs w:val="24"/>
        </w:rPr>
        <w:t>)</w:t>
      </w:r>
      <w:r w:rsidR="009160EF">
        <w:rPr>
          <w:rFonts w:asciiTheme="minorHAnsi" w:hAnsiTheme="minorHAnsi" w:cstheme="minorHAnsi"/>
          <w:bCs/>
          <w:iCs/>
          <w:color w:val="538135" w:themeColor="accent6" w:themeShade="BF"/>
          <w:spacing w:val="-2"/>
          <w:szCs w:val="24"/>
        </w:rPr>
        <w:t>.</w:t>
      </w:r>
    </w:p>
    <w:p w14:paraId="5360FF3F" w14:textId="6250DCAB" w:rsidR="00F87817" w:rsidRPr="00F87817" w:rsidRDefault="00F87817" w:rsidP="00B2409B">
      <w:pPr>
        <w:rPr>
          <w:rFonts w:asciiTheme="minorHAnsi" w:hAnsiTheme="minorHAnsi" w:cstheme="minorHAnsi"/>
          <w:bCs/>
          <w:iCs/>
          <w:szCs w:val="24"/>
        </w:rPr>
      </w:pPr>
      <w:r w:rsidRPr="00F87817">
        <w:rPr>
          <w:rFonts w:asciiTheme="minorHAnsi" w:hAnsiTheme="minorHAnsi" w:cstheme="minorHAnsi"/>
          <w:bCs/>
          <w:iCs/>
          <w:szCs w:val="24"/>
        </w:rPr>
        <w:t xml:space="preserve">Σύμφωνα με την περίπτωση (ε) της παρ. 3 του άρ. 37 του ν. 4727/2020, εξαιρείται το περιεχόμενο των ιστοτόπων τρίτων. Αυτή η περίπτωση αφορά σε ιστοτόπους τρίτων φορέων εκτός του </w:t>
      </w:r>
      <w:r>
        <w:rPr>
          <w:rFonts w:asciiTheme="minorHAnsi" w:hAnsiTheme="minorHAnsi" w:cstheme="minorHAnsi"/>
          <w:bCs/>
          <w:iCs/>
          <w:szCs w:val="24"/>
        </w:rPr>
        <w:t>παρόντος ιστοτόπου</w:t>
      </w:r>
      <w:r w:rsidRPr="00F87817">
        <w:rPr>
          <w:rFonts w:asciiTheme="minorHAnsi" w:hAnsiTheme="minorHAnsi" w:cstheme="minorHAnsi"/>
          <w:bCs/>
          <w:iCs/>
          <w:szCs w:val="24"/>
        </w:rPr>
        <w:t xml:space="preserve">, που είναι </w:t>
      </w:r>
      <w:r>
        <w:rPr>
          <w:rFonts w:asciiTheme="minorHAnsi" w:hAnsiTheme="minorHAnsi" w:cstheme="minorHAnsi"/>
          <w:bCs/>
          <w:iCs/>
          <w:szCs w:val="24"/>
        </w:rPr>
        <w:t>επισκέψιμοι</w:t>
      </w:r>
      <w:r w:rsidRPr="00F87817">
        <w:rPr>
          <w:rFonts w:asciiTheme="minorHAnsi" w:hAnsiTheme="minorHAnsi" w:cstheme="minorHAnsi"/>
          <w:bCs/>
          <w:iCs/>
          <w:szCs w:val="24"/>
        </w:rPr>
        <w:t xml:space="preserve"> μέσω συνδέσμων.</w:t>
      </w:r>
    </w:p>
    <w:p w14:paraId="5F2DEE0B" w14:textId="3C73ABD8" w:rsidR="00B45F3A" w:rsidRDefault="00507EE6" w:rsidP="00B2409B">
      <w:pPr>
        <w:pStyle w:val="BodyText"/>
        <w:spacing w:before="53"/>
        <w:ind w:right="1009"/>
        <w:rPr>
          <w:rFonts w:asciiTheme="minorHAnsi" w:hAnsiTheme="minorHAnsi" w:cstheme="minorHAnsi"/>
        </w:rPr>
      </w:pPr>
      <w:r w:rsidRPr="00201B19">
        <w:rPr>
          <w:rFonts w:asciiTheme="minorHAnsi" w:hAnsiTheme="minorHAnsi" w:cstheme="minorHAnsi"/>
        </w:rPr>
        <w:t>Το</w:t>
      </w:r>
      <w:r w:rsidRPr="00201B19">
        <w:rPr>
          <w:rFonts w:asciiTheme="minorHAnsi" w:hAnsiTheme="minorHAnsi" w:cstheme="minorHAnsi"/>
          <w:spacing w:val="-3"/>
        </w:rPr>
        <w:t xml:space="preserve"> </w:t>
      </w:r>
      <w:r w:rsidRPr="00201B19">
        <w:rPr>
          <w:rFonts w:asciiTheme="minorHAnsi" w:hAnsiTheme="minorHAnsi" w:cstheme="minorHAnsi"/>
        </w:rPr>
        <w:t>περιεχόμενο</w:t>
      </w:r>
      <w:r w:rsidRPr="00201B19">
        <w:rPr>
          <w:rFonts w:asciiTheme="minorHAnsi" w:hAnsiTheme="minorHAnsi" w:cstheme="minorHAnsi"/>
          <w:spacing w:val="-3"/>
        </w:rPr>
        <w:t xml:space="preserve"> </w:t>
      </w:r>
      <w:r w:rsidRPr="00201B19">
        <w:rPr>
          <w:rFonts w:asciiTheme="minorHAnsi" w:hAnsiTheme="minorHAnsi" w:cstheme="minorHAnsi"/>
        </w:rPr>
        <w:t>που</w:t>
      </w:r>
      <w:r w:rsidRPr="00201B19">
        <w:rPr>
          <w:rFonts w:asciiTheme="minorHAnsi" w:hAnsiTheme="minorHAnsi" w:cstheme="minorHAnsi"/>
          <w:spacing w:val="-3"/>
        </w:rPr>
        <w:t xml:space="preserve"> </w:t>
      </w:r>
      <w:r w:rsidRPr="00201B19">
        <w:rPr>
          <w:rFonts w:asciiTheme="minorHAnsi" w:hAnsiTheme="minorHAnsi" w:cstheme="minorHAnsi"/>
        </w:rPr>
        <w:t>παρατίθεται</w:t>
      </w:r>
      <w:r w:rsidRPr="00201B19">
        <w:rPr>
          <w:rFonts w:asciiTheme="minorHAnsi" w:hAnsiTheme="minorHAnsi" w:cstheme="minorHAnsi"/>
          <w:spacing w:val="-4"/>
        </w:rPr>
        <w:t xml:space="preserve"> </w:t>
      </w:r>
      <w:r w:rsidRPr="00201B19">
        <w:rPr>
          <w:rFonts w:asciiTheme="minorHAnsi" w:hAnsiTheme="minorHAnsi" w:cstheme="minorHAnsi"/>
        </w:rPr>
        <w:t>παρακάτω</w:t>
      </w:r>
      <w:r w:rsidRPr="00201B19">
        <w:rPr>
          <w:rFonts w:asciiTheme="minorHAnsi" w:hAnsiTheme="minorHAnsi" w:cstheme="minorHAnsi"/>
          <w:spacing w:val="-4"/>
        </w:rPr>
        <w:t xml:space="preserve"> </w:t>
      </w:r>
      <w:r w:rsidRPr="00201B19">
        <w:rPr>
          <w:rFonts w:asciiTheme="minorHAnsi" w:hAnsiTheme="minorHAnsi" w:cstheme="minorHAnsi"/>
        </w:rPr>
        <w:t>δεν</w:t>
      </w:r>
      <w:r w:rsidRPr="00201B19">
        <w:rPr>
          <w:rFonts w:asciiTheme="minorHAnsi" w:hAnsiTheme="minorHAnsi" w:cstheme="minorHAnsi"/>
          <w:spacing w:val="-4"/>
        </w:rPr>
        <w:t xml:space="preserve"> </w:t>
      </w:r>
      <w:r w:rsidR="009160EF">
        <w:rPr>
          <w:rFonts w:asciiTheme="minorHAnsi" w:hAnsiTheme="minorHAnsi" w:cstheme="minorHAnsi"/>
        </w:rPr>
        <w:t>πληροί τις προδιαγραφές προσβασιμότητας βάσει της τρέχουσας νομοθεσίας.</w:t>
      </w:r>
    </w:p>
    <w:p w14:paraId="3C946253" w14:textId="6A62B73B" w:rsidR="009160EF" w:rsidRPr="009160EF" w:rsidRDefault="009160EF" w:rsidP="00613A7D">
      <w:pPr>
        <w:pStyle w:val="BodyText"/>
        <w:spacing w:before="53"/>
        <w:ind w:right="40"/>
        <w:rPr>
          <w:rFonts w:asciiTheme="minorHAnsi" w:hAnsiTheme="minorHAnsi" w:cstheme="minorHAnsi"/>
          <w:color w:val="538135" w:themeColor="accent6" w:themeShade="BF"/>
        </w:rPr>
      </w:pPr>
      <w:r w:rsidRPr="009160EF">
        <w:rPr>
          <w:rFonts w:asciiTheme="minorHAnsi" w:hAnsiTheme="minorHAnsi" w:cstheme="minorHAnsi"/>
          <w:color w:val="538135" w:themeColor="accent6" w:themeShade="BF"/>
        </w:rPr>
        <w:t>(Το παρακάτω τμήμα επαναλαμβάνεται όσες φορές χρειαστεί)</w:t>
      </w:r>
    </w:p>
    <w:p w14:paraId="261575E8" w14:textId="0AF6E0B5" w:rsidR="00613A7D" w:rsidRPr="00613A7D" w:rsidRDefault="009160EF" w:rsidP="00613A7D">
      <w:pPr>
        <w:pStyle w:val="BodyText"/>
        <w:numPr>
          <w:ilvl w:val="0"/>
          <w:numId w:val="3"/>
        </w:numPr>
        <w:spacing w:before="53"/>
        <w:ind w:right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Το </w:t>
      </w:r>
      <w:r w:rsidRPr="009160EF">
        <w:rPr>
          <w:rFonts w:asciiTheme="minorHAnsi" w:hAnsiTheme="minorHAnsi" w:cstheme="minorHAnsi"/>
          <w:color w:val="C00000"/>
        </w:rPr>
        <w:t>περιεχόμενο/ η ιστοσελίδα</w:t>
      </w:r>
      <w:r>
        <w:rPr>
          <w:rFonts w:asciiTheme="minorHAnsi" w:hAnsiTheme="minorHAnsi" w:cstheme="minorHAnsi"/>
          <w:color w:val="C00000"/>
        </w:rPr>
        <w:t xml:space="preserve"> </w:t>
      </w:r>
      <w:r w:rsidR="00507EE6" w:rsidRPr="00201B19">
        <w:rPr>
          <w:rFonts w:asciiTheme="minorHAnsi" w:hAnsiTheme="minorHAnsi" w:cstheme="minorHAnsi"/>
        </w:rPr>
        <w:t xml:space="preserve">δεν </w:t>
      </w:r>
      <w:r>
        <w:rPr>
          <w:rFonts w:asciiTheme="minorHAnsi" w:hAnsiTheme="minorHAnsi" w:cstheme="minorHAnsi"/>
        </w:rPr>
        <w:t xml:space="preserve">είναι προσβάσιμο καθώς </w:t>
      </w:r>
      <w:r w:rsidRPr="009160EF">
        <w:rPr>
          <w:rFonts w:asciiTheme="minorHAnsi" w:hAnsiTheme="minorHAnsi" w:cstheme="minorHAnsi"/>
          <w:color w:val="538135" w:themeColor="accent6" w:themeShade="BF"/>
        </w:rPr>
        <w:t>(για παράδειγμα συνεπάγεται δυσανάλογη επιβάρυνση)</w:t>
      </w:r>
      <w:r>
        <w:rPr>
          <w:rFonts w:asciiTheme="minorHAnsi" w:hAnsiTheme="minorHAnsi" w:cstheme="minorHAnsi"/>
          <w:color w:val="538135" w:themeColor="accent6" w:themeShade="BF"/>
        </w:rPr>
        <w:t>.</w:t>
      </w:r>
    </w:p>
    <w:p w14:paraId="7BB44AF5" w14:textId="113DC994" w:rsidR="00507EE6" w:rsidRPr="00201B19" w:rsidRDefault="00507EE6" w:rsidP="00B2409B">
      <w:pPr>
        <w:pStyle w:val="Heading2"/>
      </w:pPr>
      <w:r w:rsidRPr="00201B19">
        <w:t>Κατάρτιση</w:t>
      </w:r>
      <w:r w:rsidRPr="00201B19">
        <w:rPr>
          <w:spacing w:val="-12"/>
        </w:rPr>
        <w:t xml:space="preserve"> </w:t>
      </w:r>
      <w:r w:rsidRPr="00201B19">
        <w:t>της</w:t>
      </w:r>
      <w:r w:rsidRPr="00201B19">
        <w:rPr>
          <w:spacing w:val="-11"/>
        </w:rPr>
        <w:t xml:space="preserve"> </w:t>
      </w:r>
      <w:r w:rsidRPr="00201B19">
        <w:t>παρούσας</w:t>
      </w:r>
      <w:r w:rsidRPr="00201B19">
        <w:rPr>
          <w:spacing w:val="-12"/>
        </w:rPr>
        <w:t xml:space="preserve"> </w:t>
      </w:r>
      <w:r w:rsidRPr="00201B19">
        <w:t>δήλωσης</w:t>
      </w:r>
      <w:r w:rsidRPr="00201B19">
        <w:rPr>
          <w:spacing w:val="-11"/>
        </w:rPr>
        <w:t xml:space="preserve"> </w:t>
      </w:r>
      <w:r w:rsidRPr="00201B19">
        <w:rPr>
          <w:spacing w:val="-2"/>
        </w:rPr>
        <w:t>προσβασιμότητας</w:t>
      </w:r>
    </w:p>
    <w:p w14:paraId="4EAC92E9" w14:textId="77070184" w:rsidR="00507EE6" w:rsidRPr="00613A7D" w:rsidRDefault="00507EE6" w:rsidP="007F5BF4">
      <w:pPr>
        <w:rPr>
          <w:rFonts w:asciiTheme="minorHAnsi" w:hAnsiTheme="minorHAnsi" w:cstheme="minorHAnsi"/>
          <w:bCs/>
        </w:rPr>
      </w:pPr>
      <w:r w:rsidRPr="00201B19">
        <w:rPr>
          <w:rFonts w:asciiTheme="minorHAnsi" w:hAnsiTheme="minorHAnsi" w:cstheme="minorHAnsi"/>
        </w:rPr>
        <w:t>Η</w:t>
      </w:r>
      <w:r w:rsidRPr="00201B19">
        <w:rPr>
          <w:rFonts w:asciiTheme="minorHAnsi" w:hAnsiTheme="minorHAnsi" w:cstheme="minorHAnsi"/>
          <w:spacing w:val="-7"/>
        </w:rPr>
        <w:t xml:space="preserve"> </w:t>
      </w:r>
      <w:r w:rsidRPr="00201B19">
        <w:rPr>
          <w:rFonts w:asciiTheme="minorHAnsi" w:hAnsiTheme="minorHAnsi" w:cstheme="minorHAnsi"/>
        </w:rPr>
        <w:t>παρούσα</w:t>
      </w:r>
      <w:r w:rsidRPr="00201B19">
        <w:rPr>
          <w:rFonts w:asciiTheme="minorHAnsi" w:hAnsiTheme="minorHAnsi" w:cstheme="minorHAnsi"/>
          <w:spacing w:val="-3"/>
        </w:rPr>
        <w:t xml:space="preserve"> </w:t>
      </w:r>
      <w:r w:rsidRPr="00201B19">
        <w:rPr>
          <w:rFonts w:asciiTheme="minorHAnsi" w:hAnsiTheme="minorHAnsi" w:cstheme="minorHAnsi"/>
        </w:rPr>
        <w:t>δήλωση</w:t>
      </w:r>
      <w:r w:rsidRPr="00201B19">
        <w:rPr>
          <w:rFonts w:asciiTheme="minorHAnsi" w:hAnsiTheme="minorHAnsi" w:cstheme="minorHAnsi"/>
          <w:spacing w:val="-5"/>
        </w:rPr>
        <w:t xml:space="preserve"> </w:t>
      </w:r>
      <w:r w:rsidRPr="00201B19">
        <w:rPr>
          <w:rFonts w:asciiTheme="minorHAnsi" w:hAnsiTheme="minorHAnsi" w:cstheme="minorHAnsi"/>
        </w:rPr>
        <w:t>καταρτίστηκε</w:t>
      </w:r>
      <w:r w:rsidRPr="00201B19">
        <w:rPr>
          <w:rFonts w:asciiTheme="minorHAnsi" w:hAnsiTheme="minorHAnsi" w:cstheme="minorHAnsi"/>
          <w:spacing w:val="-6"/>
        </w:rPr>
        <w:t xml:space="preserve"> </w:t>
      </w:r>
      <w:r w:rsidRPr="00201B19">
        <w:rPr>
          <w:rFonts w:asciiTheme="minorHAnsi" w:hAnsiTheme="minorHAnsi" w:cstheme="minorHAnsi"/>
        </w:rPr>
        <w:t>στις</w:t>
      </w:r>
      <w:r w:rsidRPr="00201B19">
        <w:rPr>
          <w:rFonts w:asciiTheme="minorHAnsi" w:hAnsiTheme="minorHAnsi" w:cstheme="minorHAnsi"/>
          <w:spacing w:val="-2"/>
        </w:rPr>
        <w:t xml:space="preserve"> </w:t>
      </w:r>
      <w:r w:rsidR="00B45F3A" w:rsidRPr="00201B19">
        <w:rPr>
          <w:rFonts w:asciiTheme="minorHAnsi" w:hAnsiTheme="minorHAnsi" w:cstheme="minorHAnsi"/>
          <w:bCs/>
          <w:color w:val="C00000"/>
          <w:spacing w:val="-2"/>
        </w:rPr>
        <w:t>ημερομηνία</w:t>
      </w:r>
      <w:r w:rsidR="00613A7D" w:rsidRPr="00613A7D">
        <w:rPr>
          <w:rFonts w:asciiTheme="minorHAnsi" w:hAnsiTheme="minorHAnsi" w:cstheme="minorHAnsi"/>
          <w:bCs/>
          <w:spacing w:val="-2"/>
        </w:rPr>
        <w:t>.</w:t>
      </w:r>
    </w:p>
    <w:p w14:paraId="5328BA7E" w14:textId="70319391" w:rsidR="00507EE6" w:rsidRPr="00201B19" w:rsidRDefault="00507EE6" w:rsidP="007F5BF4">
      <w:pPr>
        <w:pStyle w:val="BodyText"/>
        <w:rPr>
          <w:rFonts w:asciiTheme="minorHAnsi" w:hAnsiTheme="minorHAnsi" w:cstheme="minorHAnsi"/>
        </w:rPr>
      </w:pPr>
      <w:r w:rsidRPr="00201B19">
        <w:rPr>
          <w:rFonts w:asciiTheme="minorHAnsi" w:hAnsiTheme="minorHAnsi" w:cstheme="minorHAnsi"/>
        </w:rPr>
        <w:t>Η</w:t>
      </w:r>
      <w:r w:rsidRPr="00201B19">
        <w:rPr>
          <w:rFonts w:asciiTheme="minorHAnsi" w:hAnsiTheme="minorHAnsi" w:cstheme="minorHAnsi"/>
          <w:spacing w:val="61"/>
          <w:w w:val="150"/>
        </w:rPr>
        <w:t xml:space="preserve"> </w:t>
      </w:r>
      <w:r w:rsidRPr="00201B19">
        <w:rPr>
          <w:rFonts w:asciiTheme="minorHAnsi" w:hAnsiTheme="minorHAnsi" w:cstheme="minorHAnsi"/>
        </w:rPr>
        <w:t>μέθοδος</w:t>
      </w:r>
      <w:r w:rsidRPr="00201B19">
        <w:rPr>
          <w:rFonts w:asciiTheme="minorHAnsi" w:hAnsiTheme="minorHAnsi" w:cstheme="minorHAnsi"/>
          <w:spacing w:val="62"/>
          <w:w w:val="150"/>
        </w:rPr>
        <w:t xml:space="preserve"> </w:t>
      </w:r>
      <w:r w:rsidRPr="00201B19">
        <w:rPr>
          <w:rFonts w:asciiTheme="minorHAnsi" w:hAnsiTheme="minorHAnsi" w:cstheme="minorHAnsi"/>
        </w:rPr>
        <w:t>που</w:t>
      </w:r>
      <w:r w:rsidRPr="00201B19">
        <w:rPr>
          <w:rFonts w:asciiTheme="minorHAnsi" w:hAnsiTheme="minorHAnsi" w:cstheme="minorHAnsi"/>
          <w:spacing w:val="62"/>
          <w:w w:val="150"/>
        </w:rPr>
        <w:t xml:space="preserve"> </w:t>
      </w:r>
      <w:r w:rsidRPr="00201B19">
        <w:rPr>
          <w:rFonts w:asciiTheme="minorHAnsi" w:hAnsiTheme="minorHAnsi" w:cstheme="minorHAnsi"/>
        </w:rPr>
        <w:t>χρησιμοποιήθηκε</w:t>
      </w:r>
      <w:r w:rsidRPr="00201B19">
        <w:rPr>
          <w:rFonts w:asciiTheme="minorHAnsi" w:hAnsiTheme="minorHAnsi" w:cstheme="minorHAnsi"/>
          <w:spacing w:val="62"/>
          <w:w w:val="150"/>
        </w:rPr>
        <w:t xml:space="preserve"> </w:t>
      </w:r>
      <w:r w:rsidRPr="00201B19">
        <w:rPr>
          <w:rFonts w:asciiTheme="minorHAnsi" w:hAnsiTheme="minorHAnsi" w:cstheme="minorHAnsi"/>
        </w:rPr>
        <w:t>για</w:t>
      </w:r>
      <w:r w:rsidRPr="00201B19">
        <w:rPr>
          <w:rFonts w:asciiTheme="minorHAnsi" w:hAnsiTheme="minorHAnsi" w:cstheme="minorHAnsi"/>
          <w:spacing w:val="62"/>
          <w:w w:val="150"/>
        </w:rPr>
        <w:t xml:space="preserve"> </w:t>
      </w:r>
      <w:r w:rsidRPr="00201B19">
        <w:rPr>
          <w:rFonts w:asciiTheme="minorHAnsi" w:hAnsiTheme="minorHAnsi" w:cstheme="minorHAnsi"/>
        </w:rPr>
        <w:t>την</w:t>
      </w:r>
      <w:r w:rsidRPr="00201B19">
        <w:rPr>
          <w:rFonts w:asciiTheme="minorHAnsi" w:hAnsiTheme="minorHAnsi" w:cstheme="minorHAnsi"/>
          <w:spacing w:val="63"/>
          <w:w w:val="150"/>
        </w:rPr>
        <w:t xml:space="preserve"> </w:t>
      </w:r>
      <w:r w:rsidRPr="00201B19">
        <w:rPr>
          <w:rFonts w:asciiTheme="minorHAnsi" w:hAnsiTheme="minorHAnsi" w:cstheme="minorHAnsi"/>
        </w:rPr>
        <w:t>ικανοποίηση</w:t>
      </w:r>
      <w:r w:rsidRPr="00201B19">
        <w:rPr>
          <w:rFonts w:asciiTheme="minorHAnsi" w:hAnsiTheme="minorHAnsi" w:cstheme="minorHAnsi"/>
          <w:spacing w:val="62"/>
          <w:w w:val="150"/>
        </w:rPr>
        <w:t xml:space="preserve"> </w:t>
      </w:r>
      <w:r w:rsidRPr="00201B19">
        <w:rPr>
          <w:rFonts w:asciiTheme="minorHAnsi" w:hAnsiTheme="minorHAnsi" w:cstheme="minorHAnsi"/>
        </w:rPr>
        <w:t>των</w:t>
      </w:r>
      <w:r w:rsidRPr="00201B19">
        <w:rPr>
          <w:rFonts w:asciiTheme="minorHAnsi" w:hAnsiTheme="minorHAnsi" w:cstheme="minorHAnsi"/>
          <w:spacing w:val="60"/>
          <w:w w:val="150"/>
        </w:rPr>
        <w:t xml:space="preserve"> </w:t>
      </w:r>
      <w:r w:rsidRPr="00201B19">
        <w:rPr>
          <w:rFonts w:asciiTheme="minorHAnsi" w:hAnsiTheme="minorHAnsi" w:cstheme="minorHAnsi"/>
        </w:rPr>
        <w:t>απαιτήσεων</w:t>
      </w:r>
      <w:r w:rsidRPr="00201B19">
        <w:rPr>
          <w:rFonts w:asciiTheme="minorHAnsi" w:hAnsiTheme="minorHAnsi" w:cstheme="minorHAnsi"/>
          <w:spacing w:val="61"/>
          <w:w w:val="150"/>
        </w:rPr>
        <w:t xml:space="preserve"> </w:t>
      </w:r>
      <w:r w:rsidRPr="00201B19">
        <w:rPr>
          <w:rFonts w:asciiTheme="minorHAnsi" w:hAnsiTheme="minorHAnsi" w:cstheme="minorHAnsi"/>
        </w:rPr>
        <w:t>της</w:t>
      </w:r>
      <w:r w:rsidRPr="00201B19">
        <w:rPr>
          <w:rFonts w:asciiTheme="minorHAnsi" w:hAnsiTheme="minorHAnsi" w:cstheme="minorHAnsi"/>
          <w:spacing w:val="62"/>
          <w:w w:val="150"/>
        </w:rPr>
        <w:t xml:space="preserve"> </w:t>
      </w:r>
      <w:r w:rsidRPr="00201B19">
        <w:rPr>
          <w:rFonts w:asciiTheme="minorHAnsi" w:hAnsiTheme="minorHAnsi" w:cstheme="minorHAnsi"/>
        </w:rPr>
        <w:t>οδηγίας</w:t>
      </w:r>
      <w:r w:rsidRPr="00201B19">
        <w:rPr>
          <w:rFonts w:asciiTheme="minorHAnsi" w:hAnsiTheme="minorHAnsi" w:cstheme="minorHAnsi"/>
          <w:spacing w:val="62"/>
          <w:w w:val="150"/>
        </w:rPr>
        <w:t xml:space="preserve"> </w:t>
      </w:r>
      <w:r w:rsidRPr="00201B19">
        <w:rPr>
          <w:rFonts w:asciiTheme="minorHAnsi" w:hAnsiTheme="minorHAnsi" w:cstheme="minorHAnsi"/>
          <w:spacing w:val="-4"/>
        </w:rPr>
        <w:t>(ΕΕ)</w:t>
      </w:r>
      <w:r w:rsidR="007F5BF4" w:rsidRPr="007F5BF4">
        <w:rPr>
          <w:rFonts w:asciiTheme="minorHAnsi" w:hAnsiTheme="minorHAnsi" w:cstheme="minorHAnsi"/>
        </w:rPr>
        <w:t xml:space="preserve"> </w:t>
      </w:r>
      <w:r w:rsidRPr="00201B19">
        <w:rPr>
          <w:rFonts w:asciiTheme="minorHAnsi" w:hAnsiTheme="minorHAnsi" w:cstheme="minorHAnsi"/>
        </w:rPr>
        <w:t>2016/2012,</w:t>
      </w:r>
      <w:r w:rsidRPr="00201B19">
        <w:rPr>
          <w:rFonts w:asciiTheme="minorHAnsi" w:hAnsiTheme="minorHAnsi" w:cstheme="minorHAnsi"/>
          <w:spacing w:val="-5"/>
        </w:rPr>
        <w:t xml:space="preserve"> </w:t>
      </w:r>
      <w:r w:rsidRPr="00201B19">
        <w:rPr>
          <w:rFonts w:asciiTheme="minorHAnsi" w:hAnsiTheme="minorHAnsi" w:cstheme="minorHAnsi"/>
        </w:rPr>
        <w:t>προς</w:t>
      </w:r>
      <w:r w:rsidRPr="00201B19">
        <w:rPr>
          <w:rFonts w:asciiTheme="minorHAnsi" w:hAnsiTheme="minorHAnsi" w:cstheme="minorHAnsi"/>
          <w:spacing w:val="-4"/>
        </w:rPr>
        <w:t xml:space="preserve"> </w:t>
      </w:r>
      <w:r w:rsidRPr="00201B19">
        <w:rPr>
          <w:rFonts w:asciiTheme="minorHAnsi" w:hAnsiTheme="minorHAnsi" w:cstheme="minorHAnsi"/>
        </w:rPr>
        <w:t>τη</w:t>
      </w:r>
      <w:r w:rsidRPr="00201B19">
        <w:rPr>
          <w:rFonts w:asciiTheme="minorHAnsi" w:hAnsiTheme="minorHAnsi" w:cstheme="minorHAnsi"/>
          <w:spacing w:val="-5"/>
        </w:rPr>
        <w:t xml:space="preserve"> </w:t>
      </w:r>
      <w:r w:rsidRPr="00201B19">
        <w:rPr>
          <w:rFonts w:asciiTheme="minorHAnsi" w:hAnsiTheme="minorHAnsi" w:cstheme="minorHAnsi"/>
        </w:rPr>
        <w:t>συμμόρφωση</w:t>
      </w:r>
      <w:r w:rsidRPr="00201B19">
        <w:rPr>
          <w:rFonts w:asciiTheme="minorHAnsi" w:hAnsiTheme="minorHAnsi" w:cstheme="minorHAnsi"/>
          <w:spacing w:val="-4"/>
        </w:rPr>
        <w:t xml:space="preserve"> </w:t>
      </w:r>
      <w:r w:rsidRPr="00201B19">
        <w:rPr>
          <w:rFonts w:asciiTheme="minorHAnsi" w:hAnsiTheme="minorHAnsi" w:cstheme="minorHAnsi"/>
        </w:rPr>
        <w:t>του</w:t>
      </w:r>
      <w:r w:rsidRPr="00201B19">
        <w:rPr>
          <w:rFonts w:asciiTheme="minorHAnsi" w:hAnsiTheme="minorHAnsi" w:cstheme="minorHAnsi"/>
          <w:spacing w:val="-4"/>
        </w:rPr>
        <w:t xml:space="preserve"> </w:t>
      </w:r>
      <w:r w:rsidRPr="00201B19">
        <w:rPr>
          <w:rFonts w:asciiTheme="minorHAnsi" w:hAnsiTheme="minorHAnsi" w:cstheme="minorHAnsi"/>
        </w:rPr>
        <w:t>ιστοτόπου</w:t>
      </w:r>
      <w:r w:rsidRPr="00201B19">
        <w:rPr>
          <w:rFonts w:asciiTheme="minorHAnsi" w:hAnsiTheme="minorHAnsi" w:cstheme="minorHAnsi"/>
          <w:spacing w:val="-2"/>
        </w:rPr>
        <w:t xml:space="preserve"> είναι:</w:t>
      </w:r>
    </w:p>
    <w:p w14:paraId="4FC19A4C" w14:textId="2912EBCB" w:rsidR="00507EE6" w:rsidRPr="00613A7D" w:rsidRDefault="00507EE6" w:rsidP="00913461">
      <w:pPr>
        <w:rPr>
          <w:rFonts w:asciiTheme="minorHAnsi" w:hAnsiTheme="minorHAnsi" w:cstheme="minorHAnsi"/>
          <w:bCs/>
          <w:iCs/>
          <w:color w:val="538135" w:themeColor="accent6" w:themeShade="BF"/>
          <w:szCs w:val="24"/>
        </w:rPr>
      </w:pPr>
      <w:r w:rsidRPr="00613A7D">
        <w:rPr>
          <w:rFonts w:asciiTheme="minorHAnsi" w:hAnsiTheme="minorHAnsi" w:cstheme="minorHAnsi"/>
          <w:bCs/>
          <w:iCs/>
          <w:color w:val="538135" w:themeColor="accent6" w:themeShade="BF"/>
          <w:szCs w:val="24"/>
        </w:rPr>
        <w:t>(</w:t>
      </w:r>
      <w:r w:rsidR="00613A7D" w:rsidRPr="00613A7D">
        <w:rPr>
          <w:rFonts w:asciiTheme="minorHAnsi" w:hAnsiTheme="minorHAnsi" w:cstheme="minorHAnsi"/>
          <w:bCs/>
          <w:iCs/>
          <w:color w:val="538135" w:themeColor="accent6" w:themeShade="BF"/>
          <w:szCs w:val="24"/>
        </w:rPr>
        <w:t>Ε</w:t>
      </w:r>
      <w:r w:rsidRPr="00613A7D">
        <w:rPr>
          <w:rFonts w:asciiTheme="minorHAnsi" w:hAnsiTheme="minorHAnsi" w:cstheme="minorHAnsi"/>
          <w:bCs/>
          <w:iCs/>
          <w:color w:val="538135" w:themeColor="accent6" w:themeShade="BF"/>
          <w:szCs w:val="24"/>
        </w:rPr>
        <w:t>πιλογή</w:t>
      </w:r>
      <w:r w:rsidRPr="00613A7D">
        <w:rPr>
          <w:rFonts w:asciiTheme="minorHAnsi" w:hAnsiTheme="minorHAnsi" w:cstheme="minorHAnsi"/>
          <w:bCs/>
          <w:iCs/>
          <w:color w:val="538135" w:themeColor="accent6" w:themeShade="BF"/>
          <w:spacing w:val="-3"/>
          <w:szCs w:val="24"/>
        </w:rPr>
        <w:t xml:space="preserve"> </w:t>
      </w:r>
      <w:r w:rsidR="00613A7D" w:rsidRPr="00613A7D">
        <w:rPr>
          <w:rFonts w:asciiTheme="minorHAnsi" w:hAnsiTheme="minorHAnsi" w:cstheme="minorHAnsi"/>
          <w:bCs/>
          <w:iCs/>
          <w:color w:val="538135" w:themeColor="accent6" w:themeShade="BF"/>
          <w:szCs w:val="24"/>
        </w:rPr>
        <w:t>ενός ή περισσοτέρων</w:t>
      </w:r>
      <w:r w:rsidRPr="00613A7D">
        <w:rPr>
          <w:rFonts w:asciiTheme="minorHAnsi" w:hAnsiTheme="minorHAnsi" w:cstheme="minorHAnsi"/>
          <w:bCs/>
          <w:iCs/>
          <w:color w:val="538135" w:themeColor="accent6" w:themeShade="BF"/>
          <w:szCs w:val="24"/>
        </w:rPr>
        <w:t xml:space="preserve"> από</w:t>
      </w:r>
      <w:r w:rsidRPr="00613A7D">
        <w:rPr>
          <w:rFonts w:asciiTheme="minorHAnsi" w:hAnsiTheme="minorHAnsi" w:cstheme="minorHAnsi"/>
          <w:bCs/>
          <w:iCs/>
          <w:color w:val="538135" w:themeColor="accent6" w:themeShade="BF"/>
          <w:spacing w:val="-3"/>
          <w:szCs w:val="24"/>
        </w:rPr>
        <w:t xml:space="preserve"> </w:t>
      </w:r>
      <w:r w:rsidRPr="00613A7D">
        <w:rPr>
          <w:rFonts w:asciiTheme="minorHAnsi" w:hAnsiTheme="minorHAnsi" w:cstheme="minorHAnsi"/>
          <w:bCs/>
          <w:iCs/>
          <w:color w:val="538135" w:themeColor="accent6" w:themeShade="BF"/>
          <w:szCs w:val="24"/>
        </w:rPr>
        <w:t xml:space="preserve">τα </w:t>
      </w:r>
      <w:r w:rsidRPr="00613A7D">
        <w:rPr>
          <w:rFonts w:asciiTheme="minorHAnsi" w:hAnsiTheme="minorHAnsi" w:cstheme="minorHAnsi"/>
          <w:bCs/>
          <w:iCs/>
          <w:color w:val="538135" w:themeColor="accent6" w:themeShade="BF"/>
          <w:spacing w:val="-2"/>
          <w:szCs w:val="24"/>
        </w:rPr>
        <w:t>παρακάτω)</w:t>
      </w:r>
    </w:p>
    <w:p w14:paraId="7AD0057F" w14:textId="77777777" w:rsidR="00613A7D" w:rsidRDefault="00613A7D" w:rsidP="00613A7D">
      <w:pPr>
        <w:pStyle w:val="BodyText"/>
        <w:numPr>
          <w:ilvl w:val="0"/>
          <w:numId w:val="4"/>
        </w:numPr>
        <w:ind w:right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</w:t>
      </w:r>
      <w:r w:rsidR="00507EE6" w:rsidRPr="00613A7D">
        <w:rPr>
          <w:rFonts w:asciiTheme="minorHAnsi" w:hAnsiTheme="minorHAnsi" w:cstheme="minorHAnsi"/>
        </w:rPr>
        <w:t>υτοαξιολόγηση</w:t>
      </w:r>
      <w:r w:rsidR="00507EE6" w:rsidRPr="00613A7D">
        <w:rPr>
          <w:rFonts w:asciiTheme="minorHAnsi" w:hAnsiTheme="minorHAnsi" w:cstheme="minorHAnsi"/>
          <w:spacing w:val="-3"/>
        </w:rPr>
        <w:t xml:space="preserve"> </w:t>
      </w:r>
      <w:r w:rsidR="00507EE6" w:rsidRPr="00613A7D">
        <w:rPr>
          <w:rFonts w:asciiTheme="minorHAnsi" w:hAnsiTheme="minorHAnsi" w:cstheme="minorHAnsi"/>
        </w:rPr>
        <w:t>διενεργηθείσα</w:t>
      </w:r>
      <w:r w:rsidR="00507EE6" w:rsidRPr="00613A7D">
        <w:rPr>
          <w:rFonts w:asciiTheme="minorHAnsi" w:hAnsiTheme="minorHAnsi" w:cstheme="minorHAnsi"/>
          <w:spacing w:val="-3"/>
        </w:rPr>
        <w:t xml:space="preserve"> </w:t>
      </w:r>
      <w:r w:rsidR="00507EE6" w:rsidRPr="00613A7D">
        <w:rPr>
          <w:rFonts w:asciiTheme="minorHAnsi" w:hAnsiTheme="minorHAnsi" w:cstheme="minorHAnsi"/>
        </w:rPr>
        <w:t>από</w:t>
      </w:r>
      <w:r w:rsidR="00507EE6" w:rsidRPr="00613A7D">
        <w:rPr>
          <w:rFonts w:asciiTheme="minorHAnsi" w:hAnsiTheme="minorHAnsi" w:cstheme="minorHAnsi"/>
          <w:spacing w:val="-4"/>
        </w:rPr>
        <w:t xml:space="preserve"> </w:t>
      </w:r>
      <w:r w:rsidRPr="00613A7D">
        <w:rPr>
          <w:rFonts w:asciiTheme="minorHAnsi" w:hAnsiTheme="minorHAnsi" w:cstheme="minorHAnsi"/>
          <w:color w:val="C00000"/>
        </w:rPr>
        <w:t>το τμήμα/ υπηρεσία</w:t>
      </w:r>
    </w:p>
    <w:p w14:paraId="78962310" w14:textId="73D4C635" w:rsidR="00B45F3A" w:rsidRPr="00613A7D" w:rsidRDefault="00613A7D" w:rsidP="00613A7D">
      <w:pPr>
        <w:pStyle w:val="BodyText"/>
        <w:numPr>
          <w:ilvl w:val="0"/>
          <w:numId w:val="4"/>
        </w:numPr>
        <w:ind w:right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</w:t>
      </w:r>
      <w:r w:rsidR="00507EE6" w:rsidRPr="00613A7D">
        <w:rPr>
          <w:rFonts w:asciiTheme="minorHAnsi" w:hAnsiTheme="minorHAnsi" w:cstheme="minorHAnsi"/>
        </w:rPr>
        <w:t xml:space="preserve">ξιολόγηση διενεργηθείσα από </w:t>
      </w:r>
      <w:r w:rsidR="00507EE6" w:rsidRPr="00613A7D">
        <w:rPr>
          <w:rFonts w:asciiTheme="minorHAnsi" w:hAnsiTheme="minorHAnsi" w:cstheme="minorHAnsi"/>
          <w:color w:val="C00000"/>
        </w:rPr>
        <w:t xml:space="preserve">τρίτο </w:t>
      </w:r>
      <w:r w:rsidRPr="00613A7D">
        <w:rPr>
          <w:rFonts w:asciiTheme="minorHAnsi" w:hAnsiTheme="minorHAnsi" w:cstheme="minorHAnsi"/>
          <w:color w:val="C00000"/>
        </w:rPr>
        <w:t>φορέα</w:t>
      </w:r>
    </w:p>
    <w:p w14:paraId="57A70E9A" w14:textId="4EFE3E63" w:rsidR="00613A7D" w:rsidRPr="00613A7D" w:rsidRDefault="00613A7D" w:rsidP="00613A7D">
      <w:pPr>
        <w:pStyle w:val="BodyText"/>
        <w:numPr>
          <w:ilvl w:val="0"/>
          <w:numId w:val="4"/>
        </w:numPr>
        <w:ind w:right="40"/>
        <w:rPr>
          <w:rFonts w:asciiTheme="minorHAnsi" w:hAnsiTheme="minorHAnsi" w:cstheme="minorHAnsi"/>
        </w:rPr>
      </w:pPr>
      <w:r w:rsidRPr="00613A7D">
        <w:rPr>
          <w:rFonts w:asciiTheme="minorHAnsi" w:hAnsiTheme="minorHAnsi" w:cstheme="minorHAnsi"/>
        </w:rPr>
        <w:t>Αξιολόγηση με χρήση του εργαλείου</w:t>
      </w:r>
      <w:r>
        <w:rPr>
          <w:rFonts w:asciiTheme="minorHAnsi" w:hAnsiTheme="minorHAnsi" w:cstheme="minorHAnsi"/>
        </w:rPr>
        <w:t xml:space="preserve"> </w:t>
      </w:r>
      <w:r w:rsidRPr="00613A7D">
        <w:rPr>
          <w:rFonts w:asciiTheme="minorHAnsi" w:hAnsiTheme="minorHAnsi" w:cstheme="minorHAnsi"/>
          <w:color w:val="C00000"/>
        </w:rPr>
        <w:t>(αναγράφεται το όνομα του εργαλείου)</w:t>
      </w:r>
    </w:p>
    <w:p w14:paraId="15AAE0DD" w14:textId="77777777" w:rsidR="00913461" w:rsidRDefault="00913461" w:rsidP="00913461">
      <w:pPr>
        <w:spacing w:before="14"/>
        <w:rPr>
          <w:rFonts w:asciiTheme="minorHAnsi" w:hAnsiTheme="minorHAnsi" w:cstheme="minorHAnsi"/>
        </w:rPr>
      </w:pPr>
    </w:p>
    <w:p w14:paraId="318B10C0" w14:textId="7D3FDA69" w:rsidR="00507EE6" w:rsidRPr="00567495" w:rsidRDefault="00507EE6" w:rsidP="00913461">
      <w:pPr>
        <w:spacing w:before="14"/>
        <w:rPr>
          <w:rFonts w:asciiTheme="minorHAnsi" w:hAnsiTheme="minorHAnsi" w:cstheme="minorHAnsi"/>
          <w:bCs/>
        </w:rPr>
      </w:pPr>
      <w:r w:rsidRPr="000F656E">
        <w:rPr>
          <w:rFonts w:asciiTheme="minorHAnsi" w:hAnsiTheme="minorHAnsi" w:cstheme="minorHAnsi"/>
          <w:b/>
          <w:bCs/>
        </w:rPr>
        <w:t>Ημερομηνία</w:t>
      </w:r>
      <w:r w:rsidRPr="000F656E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0F656E">
        <w:rPr>
          <w:rFonts w:asciiTheme="minorHAnsi" w:hAnsiTheme="minorHAnsi" w:cstheme="minorHAnsi"/>
          <w:b/>
          <w:bCs/>
        </w:rPr>
        <w:t>τελευταίας</w:t>
      </w:r>
      <w:r w:rsidRPr="000F656E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0F656E">
        <w:rPr>
          <w:rFonts w:asciiTheme="minorHAnsi" w:hAnsiTheme="minorHAnsi" w:cstheme="minorHAnsi"/>
          <w:b/>
          <w:bCs/>
        </w:rPr>
        <w:t>αναθεώρησης</w:t>
      </w:r>
      <w:r w:rsidRPr="000F656E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F656E">
        <w:rPr>
          <w:rFonts w:asciiTheme="minorHAnsi" w:hAnsiTheme="minorHAnsi" w:cstheme="minorHAnsi"/>
          <w:b/>
          <w:bCs/>
        </w:rPr>
        <w:t>της</w:t>
      </w:r>
      <w:r w:rsidRPr="000F656E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0F656E">
        <w:rPr>
          <w:rFonts w:asciiTheme="minorHAnsi" w:hAnsiTheme="minorHAnsi" w:cstheme="minorHAnsi"/>
          <w:b/>
          <w:bCs/>
        </w:rPr>
        <w:t>δήλωσης</w:t>
      </w:r>
      <w:r w:rsidRPr="00201B19">
        <w:rPr>
          <w:rFonts w:asciiTheme="minorHAnsi" w:hAnsiTheme="minorHAnsi" w:cstheme="minorHAnsi"/>
        </w:rPr>
        <w:t>:</w:t>
      </w:r>
      <w:r w:rsidRPr="00201B19">
        <w:rPr>
          <w:rFonts w:asciiTheme="minorHAnsi" w:hAnsiTheme="minorHAnsi" w:cstheme="minorHAnsi"/>
          <w:spacing w:val="-7"/>
        </w:rPr>
        <w:t xml:space="preserve"> </w:t>
      </w:r>
      <w:r w:rsidR="007F5BF4" w:rsidRPr="00567495">
        <w:rPr>
          <w:rFonts w:asciiTheme="minorHAnsi" w:hAnsiTheme="minorHAnsi" w:cstheme="minorHAnsi"/>
          <w:bCs/>
          <w:color w:val="C00000"/>
          <w:spacing w:val="-2"/>
        </w:rPr>
        <w:t>ημερομηνία</w:t>
      </w:r>
    </w:p>
    <w:p w14:paraId="7609FA5B" w14:textId="6CBF141D" w:rsidR="00507EE6" w:rsidRPr="007F5BF4" w:rsidRDefault="00507EE6" w:rsidP="00B2409B">
      <w:pPr>
        <w:pStyle w:val="Heading2"/>
      </w:pPr>
      <w:r w:rsidRPr="00201B19">
        <w:t>Υποβολή παρατηρήσεων</w:t>
      </w:r>
      <w:r w:rsidRPr="00201B19">
        <w:rPr>
          <w:spacing w:val="2"/>
        </w:rPr>
        <w:t xml:space="preserve"> </w:t>
      </w:r>
      <w:r w:rsidRPr="00201B19">
        <w:t>και</w:t>
      </w:r>
      <w:r w:rsidRPr="00201B19">
        <w:rPr>
          <w:spacing w:val="-1"/>
        </w:rPr>
        <w:t xml:space="preserve"> </w:t>
      </w:r>
      <w:r w:rsidRPr="00201B19">
        <w:t>στοιχεία επικοινωνίας</w:t>
      </w:r>
    </w:p>
    <w:p w14:paraId="41738418" w14:textId="425209C3" w:rsidR="007F5BF4" w:rsidRPr="007F5BF4" w:rsidRDefault="00507EE6" w:rsidP="00A97731">
      <w:pPr>
        <w:pStyle w:val="BodyText"/>
        <w:ind w:right="116"/>
        <w:rPr>
          <w:rFonts w:asciiTheme="minorHAnsi" w:hAnsiTheme="minorHAnsi" w:cstheme="minorHAnsi"/>
          <w:spacing w:val="-2"/>
        </w:rPr>
      </w:pPr>
      <w:r w:rsidRPr="00201B19">
        <w:rPr>
          <w:rFonts w:asciiTheme="minorHAnsi" w:hAnsiTheme="minorHAnsi" w:cstheme="minorHAnsi"/>
        </w:rPr>
        <w:t xml:space="preserve">Σύμφωνα με τα οριζόμενα στο εδάφιο β, παρ. 4, άρθρ. 42 του Ν. 4727/2020 (ΦΕΚ 184/Α/23.09.2020), </w:t>
      </w:r>
      <w:r w:rsidRPr="00201B19">
        <w:rPr>
          <w:rFonts w:asciiTheme="minorHAnsi" w:hAnsiTheme="minorHAnsi" w:cstheme="minorHAnsi"/>
          <w:spacing w:val="-2"/>
        </w:rPr>
        <w:t>κάθε</w:t>
      </w:r>
      <w:r w:rsidRPr="00201B19">
        <w:rPr>
          <w:rFonts w:asciiTheme="minorHAnsi" w:hAnsiTheme="minorHAnsi" w:cstheme="minorHAnsi"/>
          <w:spacing w:val="-1"/>
        </w:rPr>
        <w:t xml:space="preserve"> </w:t>
      </w:r>
      <w:r w:rsidRPr="00201B19">
        <w:rPr>
          <w:rFonts w:asciiTheme="minorHAnsi" w:hAnsiTheme="minorHAnsi" w:cstheme="minorHAnsi"/>
          <w:spacing w:val="-2"/>
        </w:rPr>
        <w:t>ενδιαφερόμενος/</w:t>
      </w:r>
      <w:r w:rsidR="007F5BF4">
        <w:rPr>
          <w:rFonts w:asciiTheme="minorHAnsi" w:hAnsiTheme="minorHAnsi" w:cstheme="minorHAnsi"/>
          <w:spacing w:val="-2"/>
        </w:rPr>
        <w:t xml:space="preserve">η </w:t>
      </w:r>
      <w:r w:rsidR="007F5BF4" w:rsidRPr="00201B19">
        <w:rPr>
          <w:rFonts w:asciiTheme="minorHAnsi" w:hAnsiTheme="minorHAnsi" w:cstheme="minorHAnsi"/>
        </w:rPr>
        <w:t>έχει τη δυνατότητα να υποβάλλει παρατηρήσεις για τυχόν ζητήματα προσβασιμότητας που εντοπίζονται στο</w:t>
      </w:r>
      <w:r w:rsidR="002E1C8C">
        <w:rPr>
          <w:rFonts w:asciiTheme="minorHAnsi" w:hAnsiTheme="minorHAnsi" w:cstheme="minorHAnsi"/>
        </w:rPr>
        <w:t>ν</w:t>
      </w:r>
      <w:r w:rsidR="007F5BF4" w:rsidRPr="00201B19">
        <w:rPr>
          <w:rFonts w:asciiTheme="minorHAnsi" w:hAnsiTheme="minorHAnsi" w:cstheme="minorHAnsi"/>
        </w:rPr>
        <w:t xml:space="preserve"> ιστότοπο</w:t>
      </w:r>
      <w:r w:rsidR="00306270">
        <w:rPr>
          <w:rFonts w:asciiTheme="minorHAnsi" w:hAnsiTheme="minorHAnsi" w:cstheme="minorHAnsi"/>
        </w:rPr>
        <w:t xml:space="preserve">, </w:t>
      </w:r>
      <w:r w:rsidR="002E1C8C">
        <w:rPr>
          <w:rFonts w:asciiTheme="minorHAnsi" w:hAnsiTheme="minorHAnsi" w:cstheme="minorHAnsi"/>
        </w:rPr>
        <w:t>να επισημάνει περιπτώσεις μη συμμόρφωσης ή να υποβάλλει αίτημα παροχής πληροφοριών και περιεχομένου που δεν εμπίπτει στο πεδίο εφαρμογής της Οδηγίας.</w:t>
      </w:r>
    </w:p>
    <w:p w14:paraId="4D09E1C6" w14:textId="440F5E32" w:rsidR="00064A56" w:rsidRPr="002E1C8C" w:rsidRDefault="00F14125" w:rsidP="007C5121">
      <w:pPr>
        <w:pStyle w:val="Heading3"/>
        <w:rPr>
          <w:spacing w:val="-5"/>
        </w:rPr>
      </w:pPr>
      <w:r w:rsidRPr="00F14125">
        <w:rPr>
          <w:spacing w:val="-5"/>
        </w:rPr>
        <w:t>Αρμόδια οντότητα για θέματα ψηφιακής προσβασιμότητας σε περιεχόμενο, δικτυακούς τόπους και εφαρμογές κινητών συσκευών στο Πανεπιστήμιο Πατρών:</w:t>
      </w:r>
    </w:p>
    <w:p w14:paraId="40B1F99A" w14:textId="22BDB2E5" w:rsidR="007F5BF4" w:rsidRPr="002E1C8C" w:rsidRDefault="002E1C8C" w:rsidP="00064A5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Διεύθυνση</w:t>
      </w:r>
      <w:r w:rsidRPr="002E1C8C">
        <w:rPr>
          <w:rFonts w:asciiTheme="minorHAnsi" w:hAnsiTheme="minorHAnsi" w:cstheme="minorHAnsi"/>
        </w:rPr>
        <w:t xml:space="preserve"> Ψηφιακής Διακυβέρνησης και Τεχνολογιών Πληροφορικής και Επικοινωνιών </w:t>
      </w:r>
      <w:r>
        <w:rPr>
          <w:rFonts w:asciiTheme="minorHAnsi" w:hAnsiTheme="minorHAnsi" w:cstheme="minorHAnsi"/>
        </w:rPr>
        <w:t>–</w:t>
      </w:r>
      <w:r w:rsidRPr="002E1C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Πανεπιστήμιο Πατρών</w:t>
      </w:r>
    </w:p>
    <w:p w14:paraId="7796D5FA" w14:textId="4B99366D" w:rsidR="007F5BF4" w:rsidRPr="002E1C8C" w:rsidRDefault="007F5BF4" w:rsidP="00064A56">
      <w:pPr>
        <w:rPr>
          <w:rFonts w:asciiTheme="minorHAnsi" w:hAnsiTheme="minorHAnsi" w:cstheme="minorHAnsi"/>
          <w:b/>
        </w:rPr>
      </w:pPr>
      <w:r w:rsidRPr="002E1C8C">
        <w:rPr>
          <w:rFonts w:asciiTheme="minorHAnsi" w:hAnsiTheme="minorHAnsi" w:cstheme="minorHAnsi"/>
          <w:lang w:val="en-US"/>
        </w:rPr>
        <w:t>E</w:t>
      </w:r>
      <w:r w:rsidRPr="00F87817">
        <w:rPr>
          <w:rFonts w:asciiTheme="minorHAnsi" w:hAnsiTheme="minorHAnsi" w:cstheme="minorHAnsi"/>
        </w:rPr>
        <w:t>-</w:t>
      </w:r>
      <w:r w:rsidRPr="002E1C8C">
        <w:rPr>
          <w:rFonts w:asciiTheme="minorHAnsi" w:hAnsiTheme="minorHAnsi" w:cstheme="minorHAnsi"/>
          <w:lang w:val="en-US"/>
        </w:rPr>
        <w:t>mail</w:t>
      </w:r>
      <w:r w:rsidRPr="00F87817">
        <w:rPr>
          <w:rFonts w:asciiTheme="minorHAnsi" w:hAnsiTheme="minorHAnsi" w:cstheme="minorHAnsi"/>
          <w:bCs/>
        </w:rPr>
        <w:t>:</w:t>
      </w:r>
      <w:r w:rsidRPr="00F87817">
        <w:rPr>
          <w:rFonts w:asciiTheme="minorHAnsi" w:hAnsiTheme="minorHAnsi" w:cstheme="minorHAnsi"/>
          <w:bCs/>
          <w:spacing w:val="-4"/>
        </w:rPr>
        <w:t xml:space="preserve"> </w:t>
      </w:r>
      <w:hyperlink r:id="rId5" w:history="1">
        <w:r w:rsidR="002E1C8C" w:rsidRPr="00D97FF6">
          <w:rPr>
            <w:rStyle w:val="Hyperlink"/>
            <w:rFonts w:asciiTheme="minorHAnsi" w:hAnsiTheme="minorHAnsi" w:cstheme="minorHAnsi"/>
            <w:bCs/>
            <w:spacing w:val="-4"/>
            <w:lang w:val="en-US"/>
          </w:rPr>
          <w:t>webmaster</w:t>
        </w:r>
        <w:r w:rsidR="002E1C8C" w:rsidRPr="00F87817">
          <w:rPr>
            <w:rStyle w:val="Hyperlink"/>
            <w:rFonts w:asciiTheme="minorHAnsi" w:hAnsiTheme="minorHAnsi" w:cstheme="minorHAnsi"/>
            <w:bCs/>
            <w:spacing w:val="-4"/>
          </w:rPr>
          <w:t>@</w:t>
        </w:r>
        <w:r w:rsidR="002E1C8C" w:rsidRPr="00D97FF6">
          <w:rPr>
            <w:rStyle w:val="Hyperlink"/>
            <w:rFonts w:asciiTheme="minorHAnsi" w:hAnsiTheme="minorHAnsi" w:cstheme="minorHAnsi"/>
            <w:bCs/>
            <w:spacing w:val="-4"/>
            <w:lang w:val="en-US"/>
          </w:rPr>
          <w:t>upatras</w:t>
        </w:r>
        <w:r w:rsidR="002E1C8C" w:rsidRPr="00F87817">
          <w:rPr>
            <w:rStyle w:val="Hyperlink"/>
            <w:rFonts w:asciiTheme="minorHAnsi" w:hAnsiTheme="minorHAnsi" w:cstheme="minorHAnsi"/>
            <w:bCs/>
            <w:spacing w:val="-4"/>
          </w:rPr>
          <w:t>.</w:t>
        </w:r>
        <w:r w:rsidR="002E1C8C" w:rsidRPr="00D97FF6">
          <w:rPr>
            <w:rStyle w:val="Hyperlink"/>
            <w:rFonts w:asciiTheme="minorHAnsi" w:hAnsiTheme="minorHAnsi" w:cstheme="minorHAnsi"/>
            <w:bCs/>
            <w:spacing w:val="-4"/>
            <w:lang w:val="en-US"/>
          </w:rPr>
          <w:t>gr</w:t>
        </w:r>
      </w:hyperlink>
      <w:r w:rsidR="002E1C8C">
        <w:rPr>
          <w:rFonts w:asciiTheme="minorHAnsi" w:hAnsiTheme="minorHAnsi" w:cstheme="minorHAnsi"/>
          <w:bCs/>
          <w:spacing w:val="-4"/>
        </w:rPr>
        <w:t xml:space="preserve"> </w:t>
      </w:r>
    </w:p>
    <w:p w14:paraId="0850B23C" w14:textId="77777777" w:rsidR="007F5BF4" w:rsidRDefault="007F5BF4" w:rsidP="007F5BF4">
      <w:pPr>
        <w:pStyle w:val="Heading3"/>
      </w:pPr>
      <w:r w:rsidRPr="00201B19">
        <w:t>Διαδικασία</w:t>
      </w:r>
      <w:r w:rsidRPr="00201B19">
        <w:rPr>
          <w:spacing w:val="3"/>
        </w:rPr>
        <w:t xml:space="preserve"> </w:t>
      </w:r>
      <w:r w:rsidRPr="00201B19">
        <w:t>εκτέλεσης</w:t>
      </w:r>
    </w:p>
    <w:p w14:paraId="268BEA41" w14:textId="1799BB2E" w:rsidR="007F5BF4" w:rsidRDefault="007F5BF4" w:rsidP="007F5BF4">
      <w:pPr>
        <w:rPr>
          <w:color w:val="0000FF"/>
          <w:u w:val="single" w:color="0000FF"/>
        </w:rPr>
      </w:pPr>
      <w:r w:rsidRPr="007F5BF4">
        <w:t>Αν</w:t>
      </w:r>
      <w:r w:rsidRPr="007F5BF4">
        <w:rPr>
          <w:spacing w:val="-4"/>
        </w:rPr>
        <w:t xml:space="preserve"> </w:t>
      </w:r>
      <w:r w:rsidRPr="007F5BF4">
        <w:t>το</w:t>
      </w:r>
      <w:r w:rsidRPr="007F5BF4">
        <w:rPr>
          <w:spacing w:val="-2"/>
        </w:rPr>
        <w:t xml:space="preserve"> </w:t>
      </w:r>
      <w:r w:rsidRPr="007F5BF4">
        <w:t>αίτημα</w:t>
      </w:r>
      <w:r w:rsidRPr="007F5BF4">
        <w:rPr>
          <w:spacing w:val="-3"/>
        </w:rPr>
        <w:t xml:space="preserve"> </w:t>
      </w:r>
      <w:r w:rsidRPr="007F5BF4">
        <w:t>δεν</w:t>
      </w:r>
      <w:r w:rsidRPr="007F5BF4">
        <w:rPr>
          <w:spacing w:val="-3"/>
        </w:rPr>
        <w:t xml:space="preserve"> </w:t>
      </w:r>
      <w:r w:rsidRPr="007F5BF4">
        <w:t>απαντηθεί</w:t>
      </w:r>
      <w:r w:rsidRPr="007F5BF4">
        <w:rPr>
          <w:spacing w:val="-5"/>
        </w:rPr>
        <w:t xml:space="preserve"> </w:t>
      </w:r>
      <w:r w:rsidRPr="007F5BF4">
        <w:t>ικανοποιητικά</w:t>
      </w:r>
      <w:r w:rsidR="00306270">
        <w:t xml:space="preserve"> και σε εύλογο χρονικό διάστημα</w:t>
      </w:r>
      <w:r w:rsidRPr="007F5BF4">
        <w:t>,</w:t>
      </w:r>
      <w:r w:rsidRPr="007F5BF4">
        <w:rPr>
          <w:spacing w:val="-3"/>
        </w:rPr>
        <w:t xml:space="preserve"> </w:t>
      </w:r>
      <w:r w:rsidRPr="007F5BF4">
        <w:t>ο/η</w:t>
      </w:r>
      <w:r w:rsidRPr="007F5BF4">
        <w:rPr>
          <w:spacing w:val="-4"/>
        </w:rPr>
        <w:t xml:space="preserve"> </w:t>
      </w:r>
      <w:r w:rsidRPr="007F5BF4">
        <w:t>ενδιαφερόμενος/η δικαιούται</w:t>
      </w:r>
      <w:r w:rsidRPr="007F5BF4">
        <w:rPr>
          <w:spacing w:val="-7"/>
        </w:rPr>
        <w:t xml:space="preserve"> </w:t>
      </w:r>
      <w:r w:rsidRPr="007F5BF4">
        <w:t>να</w:t>
      </w:r>
      <w:r w:rsidRPr="007F5BF4">
        <w:rPr>
          <w:spacing w:val="-3"/>
        </w:rPr>
        <w:t xml:space="preserve"> </w:t>
      </w:r>
      <w:r w:rsidRPr="007F5BF4">
        <w:t>αποταθεί</w:t>
      </w:r>
      <w:r w:rsidRPr="007F5BF4">
        <w:rPr>
          <w:spacing w:val="-5"/>
        </w:rPr>
        <w:t xml:space="preserve"> </w:t>
      </w:r>
      <w:r w:rsidRPr="007F5BF4">
        <w:t>στις</w:t>
      </w:r>
      <w:r w:rsidRPr="007F5BF4">
        <w:rPr>
          <w:spacing w:val="-2"/>
        </w:rPr>
        <w:t xml:space="preserve"> </w:t>
      </w:r>
      <w:r w:rsidRPr="007F5BF4">
        <w:t>αρμόδιες</w:t>
      </w:r>
      <w:r w:rsidRPr="007F5BF4">
        <w:rPr>
          <w:spacing w:val="40"/>
        </w:rPr>
        <w:t xml:space="preserve"> </w:t>
      </w:r>
      <w:r w:rsidRPr="007F5BF4">
        <w:t>θεσμικές αρχές, όπως με την υποβολή σχετικής Αναφοράς στον Συνήγορο του Πολίτη, χρησιμοποιώντας την ακόλουθη</w:t>
      </w:r>
      <w:r w:rsidRPr="007F5BF4">
        <w:rPr>
          <w:spacing w:val="40"/>
        </w:rPr>
        <w:t xml:space="preserve"> </w:t>
      </w:r>
      <w:r w:rsidRPr="007F5BF4">
        <w:t xml:space="preserve">διεύθυνση  </w:t>
      </w:r>
      <w:r w:rsidRPr="007F5BF4">
        <w:lastRenderedPageBreak/>
        <w:t xml:space="preserve">ηλεκτρονικής αλληλογραφίας: </w:t>
      </w:r>
      <w:hyperlink r:id="rId6">
        <w:r w:rsidRPr="007F5BF4">
          <w:rPr>
            <w:color w:val="0000FF"/>
            <w:u w:val="single" w:color="0000FF"/>
          </w:rPr>
          <w:t>press@synigoros.gr</w:t>
        </w:r>
      </w:hyperlink>
    </w:p>
    <w:p w14:paraId="6B51C1C3" w14:textId="77777777" w:rsidR="00064A56" w:rsidRDefault="00064A56" w:rsidP="007F5BF4"/>
    <w:p w14:paraId="5797FD7F" w14:textId="5E390EF0" w:rsidR="00507EE6" w:rsidRPr="00AF495B" w:rsidRDefault="00E312DC" w:rsidP="00AF495B">
      <w:pPr>
        <w:rPr>
          <w:rFonts w:asciiTheme="minorHAnsi" w:hAnsiTheme="minorHAnsi" w:cstheme="minorHAnsi"/>
          <w:color w:val="538135" w:themeColor="accent6" w:themeShade="BF"/>
          <w:szCs w:val="24"/>
        </w:rPr>
      </w:pPr>
      <w:r w:rsidRPr="00201B19">
        <w:rPr>
          <w:rFonts w:asciiTheme="minorHAnsi" w:hAnsiTheme="minorHAnsi" w:cstheme="minorHAnsi"/>
          <w:color w:val="538135" w:themeColor="accent6" w:themeShade="BF"/>
          <w:szCs w:val="24"/>
        </w:rPr>
        <w:t>(</w:t>
      </w:r>
      <w:r>
        <w:rPr>
          <w:rFonts w:asciiTheme="minorHAnsi" w:hAnsiTheme="minorHAnsi" w:cstheme="minorHAnsi"/>
          <w:color w:val="538135" w:themeColor="accent6" w:themeShade="BF"/>
          <w:szCs w:val="24"/>
        </w:rPr>
        <w:t>Προαιρετικό</w:t>
      </w:r>
      <w:r w:rsidRPr="00201B19">
        <w:rPr>
          <w:rFonts w:asciiTheme="minorHAnsi" w:hAnsiTheme="minorHAnsi" w:cstheme="minorHAnsi"/>
          <w:color w:val="538135" w:themeColor="accent6" w:themeShade="BF"/>
          <w:szCs w:val="24"/>
        </w:rPr>
        <w:t xml:space="preserve"> περιεχόμενο</w:t>
      </w:r>
      <w:r>
        <w:rPr>
          <w:rFonts w:asciiTheme="minorHAnsi" w:hAnsiTheme="minorHAnsi" w:cstheme="minorHAnsi"/>
          <w:color w:val="538135" w:themeColor="accent6" w:themeShade="BF"/>
          <w:szCs w:val="24"/>
        </w:rPr>
        <w:t xml:space="preserve"> – Προσθήκη επιπλέον πληροφορίας που κρίνεται σκόπιμο από τον οργανισμό του δημοσίου τομέα ότι πρέπει να προστεθεί</w:t>
      </w:r>
      <w:r w:rsidRPr="00201B19">
        <w:rPr>
          <w:rFonts w:asciiTheme="minorHAnsi" w:hAnsiTheme="minorHAnsi" w:cstheme="minorHAnsi"/>
          <w:color w:val="538135" w:themeColor="accent6" w:themeShade="BF"/>
          <w:szCs w:val="24"/>
        </w:rPr>
        <w:t>)</w:t>
      </w:r>
    </w:p>
    <w:sectPr w:rsidR="00507EE6" w:rsidRPr="00AF495B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5F6"/>
    <w:multiLevelType w:val="hybridMultilevel"/>
    <w:tmpl w:val="A8CE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7830"/>
    <w:multiLevelType w:val="hybridMultilevel"/>
    <w:tmpl w:val="5694FF48"/>
    <w:lvl w:ilvl="0" w:tplc="3A88CEA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4F922ABC">
      <w:numFmt w:val="bullet"/>
      <w:lvlText w:val="-"/>
      <w:lvlJc w:val="left"/>
      <w:pPr>
        <w:ind w:left="1540" w:hanging="360"/>
      </w:pPr>
      <w:rPr>
        <w:rFonts w:ascii="Calibri" w:eastAsia="Calibri" w:hAnsi="Calibri" w:cs="Calibri" w:hint="default"/>
        <w:spacing w:val="0"/>
        <w:w w:val="100"/>
        <w:lang w:val="el-GR" w:eastAsia="en-US" w:bidi="ar-SA"/>
      </w:rPr>
    </w:lvl>
    <w:lvl w:ilvl="2" w:tplc="EB0A66A2">
      <w:numFmt w:val="bullet"/>
      <w:lvlText w:val="•"/>
      <w:lvlJc w:val="left"/>
      <w:pPr>
        <w:ind w:left="2433" w:hanging="360"/>
      </w:pPr>
      <w:rPr>
        <w:rFonts w:hint="default"/>
        <w:lang w:val="el-GR" w:eastAsia="en-US" w:bidi="ar-SA"/>
      </w:rPr>
    </w:lvl>
    <w:lvl w:ilvl="3" w:tplc="E6B06C32">
      <w:numFmt w:val="bullet"/>
      <w:lvlText w:val="•"/>
      <w:lvlJc w:val="left"/>
      <w:pPr>
        <w:ind w:left="3326" w:hanging="360"/>
      </w:pPr>
      <w:rPr>
        <w:rFonts w:hint="default"/>
        <w:lang w:val="el-GR" w:eastAsia="en-US" w:bidi="ar-SA"/>
      </w:rPr>
    </w:lvl>
    <w:lvl w:ilvl="4" w:tplc="31AC1454">
      <w:numFmt w:val="bullet"/>
      <w:lvlText w:val="•"/>
      <w:lvlJc w:val="left"/>
      <w:pPr>
        <w:ind w:left="4220" w:hanging="360"/>
      </w:pPr>
      <w:rPr>
        <w:rFonts w:hint="default"/>
        <w:lang w:val="el-GR" w:eastAsia="en-US" w:bidi="ar-SA"/>
      </w:rPr>
    </w:lvl>
    <w:lvl w:ilvl="5" w:tplc="558EB24A">
      <w:numFmt w:val="bullet"/>
      <w:lvlText w:val="•"/>
      <w:lvlJc w:val="left"/>
      <w:pPr>
        <w:ind w:left="5113" w:hanging="360"/>
      </w:pPr>
      <w:rPr>
        <w:rFonts w:hint="default"/>
        <w:lang w:val="el-GR" w:eastAsia="en-US" w:bidi="ar-SA"/>
      </w:rPr>
    </w:lvl>
    <w:lvl w:ilvl="6" w:tplc="5AACF146">
      <w:numFmt w:val="bullet"/>
      <w:lvlText w:val="•"/>
      <w:lvlJc w:val="left"/>
      <w:pPr>
        <w:ind w:left="6006" w:hanging="360"/>
      </w:pPr>
      <w:rPr>
        <w:rFonts w:hint="default"/>
        <w:lang w:val="el-GR" w:eastAsia="en-US" w:bidi="ar-SA"/>
      </w:rPr>
    </w:lvl>
    <w:lvl w:ilvl="7" w:tplc="D33C41D2">
      <w:numFmt w:val="bullet"/>
      <w:lvlText w:val="•"/>
      <w:lvlJc w:val="left"/>
      <w:pPr>
        <w:ind w:left="6900" w:hanging="360"/>
      </w:pPr>
      <w:rPr>
        <w:rFonts w:hint="default"/>
        <w:lang w:val="el-GR" w:eastAsia="en-US" w:bidi="ar-SA"/>
      </w:rPr>
    </w:lvl>
    <w:lvl w:ilvl="8" w:tplc="895CFAB8">
      <w:numFmt w:val="bullet"/>
      <w:lvlText w:val="•"/>
      <w:lvlJc w:val="left"/>
      <w:pPr>
        <w:ind w:left="7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1EA53E8"/>
    <w:multiLevelType w:val="hybridMultilevel"/>
    <w:tmpl w:val="893C4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F490E"/>
    <w:multiLevelType w:val="hybridMultilevel"/>
    <w:tmpl w:val="7B9CA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D2CF9"/>
    <w:multiLevelType w:val="hybridMultilevel"/>
    <w:tmpl w:val="7B9CA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2E"/>
    <w:rsid w:val="00064A56"/>
    <w:rsid w:val="000F656E"/>
    <w:rsid w:val="001078FB"/>
    <w:rsid w:val="00201B19"/>
    <w:rsid w:val="002E1C8C"/>
    <w:rsid w:val="00306270"/>
    <w:rsid w:val="004C48F8"/>
    <w:rsid w:val="00507EE6"/>
    <w:rsid w:val="00567495"/>
    <w:rsid w:val="00613A7D"/>
    <w:rsid w:val="006200C1"/>
    <w:rsid w:val="006E05C9"/>
    <w:rsid w:val="007C5121"/>
    <w:rsid w:val="007F5BF4"/>
    <w:rsid w:val="00913461"/>
    <w:rsid w:val="00913DD2"/>
    <w:rsid w:val="009160EF"/>
    <w:rsid w:val="0095392E"/>
    <w:rsid w:val="009542E1"/>
    <w:rsid w:val="00956E99"/>
    <w:rsid w:val="009F2425"/>
    <w:rsid w:val="00A86142"/>
    <w:rsid w:val="00A96976"/>
    <w:rsid w:val="00A97731"/>
    <w:rsid w:val="00AF495B"/>
    <w:rsid w:val="00B2409B"/>
    <w:rsid w:val="00B45F3A"/>
    <w:rsid w:val="00B50217"/>
    <w:rsid w:val="00C67D40"/>
    <w:rsid w:val="00D333BD"/>
    <w:rsid w:val="00E312DC"/>
    <w:rsid w:val="00E43B2F"/>
    <w:rsid w:val="00E4638C"/>
    <w:rsid w:val="00F14125"/>
    <w:rsid w:val="00F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8DAB"/>
  <w15:chartTrackingRefBased/>
  <w15:docId w15:val="{E725D215-E898-4923-BC72-86A3E88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F4"/>
    <w:pPr>
      <w:widowControl w:val="0"/>
      <w:autoSpaceDE w:val="0"/>
      <w:autoSpaceDN w:val="0"/>
      <w:spacing w:after="0" w:line="360" w:lineRule="auto"/>
    </w:pPr>
    <w:rPr>
      <w:rFonts w:ascii="Calibri" w:eastAsia="Cambria" w:hAnsi="Calibri" w:cs="Cambria"/>
      <w:sz w:val="24"/>
    </w:rPr>
  </w:style>
  <w:style w:type="paragraph" w:styleId="Heading1">
    <w:name w:val="heading 1"/>
    <w:basedOn w:val="Normal"/>
    <w:link w:val="Heading1Char"/>
    <w:uiPriority w:val="9"/>
    <w:qFormat/>
    <w:rsid w:val="00A86142"/>
    <w:pPr>
      <w:spacing w:before="360" w:after="360"/>
      <w:ind w:right="14"/>
      <w:jc w:val="center"/>
      <w:outlineLvl w:val="0"/>
    </w:pPr>
    <w:rPr>
      <w:b/>
      <w:sz w:val="28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B2409B"/>
    <w:pPr>
      <w:spacing w:before="240" w:after="240"/>
      <w:outlineLvl w:val="1"/>
    </w:pPr>
    <w:rPr>
      <w:rFonts w:asciiTheme="minorHAnsi" w:hAnsiTheme="minorHAnsi" w:cstheme="minorHAnsi"/>
      <w:b/>
      <w:bCs/>
      <w:iCs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BF4"/>
    <w:pPr>
      <w:keepNext/>
      <w:keepLines/>
      <w:spacing w:before="240" w:after="2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142"/>
    <w:rPr>
      <w:rFonts w:ascii="Calibri" w:eastAsia="Cambria" w:hAnsi="Calibri" w:cs="Cambria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09B"/>
    <w:rPr>
      <w:rFonts w:eastAsia="Cambria" w:cstheme="minorHAnsi"/>
      <w:b/>
      <w:bCs/>
      <w:iCs/>
      <w:sz w:val="28"/>
      <w:szCs w:val="28"/>
      <w:u w:color="000000"/>
    </w:rPr>
  </w:style>
  <w:style w:type="paragraph" w:styleId="BodyText">
    <w:name w:val="Body Text"/>
    <w:basedOn w:val="Normal"/>
    <w:link w:val="BodyTextChar"/>
    <w:uiPriority w:val="1"/>
    <w:qFormat/>
    <w:rsid w:val="00507EE6"/>
  </w:style>
  <w:style w:type="character" w:customStyle="1" w:styleId="BodyTextChar">
    <w:name w:val="Body Text Char"/>
    <w:basedOn w:val="DefaultParagraphFont"/>
    <w:link w:val="BodyText"/>
    <w:uiPriority w:val="1"/>
    <w:rsid w:val="00507EE6"/>
    <w:rPr>
      <w:rFonts w:ascii="Cambria" w:eastAsia="Cambria" w:hAnsi="Cambria" w:cs="Cambria"/>
    </w:rPr>
  </w:style>
  <w:style w:type="paragraph" w:styleId="Title">
    <w:name w:val="Title"/>
    <w:basedOn w:val="Normal"/>
    <w:link w:val="TitleChar"/>
    <w:uiPriority w:val="10"/>
    <w:qFormat/>
    <w:rsid w:val="00507EE6"/>
    <w:pPr>
      <w:spacing w:line="656" w:lineRule="exact"/>
      <w:ind w:right="9"/>
      <w:jc w:val="center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EE6"/>
    <w:rPr>
      <w:rFonts w:ascii="Cambria" w:eastAsia="Cambria" w:hAnsi="Cambria" w:cs="Cambria"/>
      <w:sz w:val="56"/>
      <w:szCs w:val="56"/>
    </w:rPr>
  </w:style>
  <w:style w:type="paragraph" w:styleId="ListParagraph">
    <w:name w:val="List Paragraph"/>
    <w:basedOn w:val="Normal"/>
    <w:uiPriority w:val="1"/>
    <w:qFormat/>
    <w:rsid w:val="00507EE6"/>
    <w:pPr>
      <w:ind w:left="819" w:hanging="359"/>
    </w:pPr>
  </w:style>
  <w:style w:type="character" w:customStyle="1" w:styleId="Heading3Char">
    <w:name w:val="Heading 3 Char"/>
    <w:basedOn w:val="DefaultParagraphFont"/>
    <w:link w:val="Heading3"/>
    <w:uiPriority w:val="9"/>
    <w:rsid w:val="007F5BF4"/>
    <w:rPr>
      <w:rFonts w:ascii="Calibri" w:eastAsiaTheme="majorEastAsia" w:hAnsi="Calibri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synigoros.gr" TargetMode="External"/><Relationship Id="rId5" Type="http://schemas.openxmlformats.org/officeDocument/2006/relationships/hyperlink" Target="mailto:webmaster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Μηλιτσοπούλου Χρυσάνθη</dc:creator>
  <cp:keywords/>
  <dc:description/>
  <cp:lastModifiedBy>Μηλιτσοπούλου Χρυσάνθη</cp:lastModifiedBy>
  <cp:revision>45</cp:revision>
  <dcterms:created xsi:type="dcterms:W3CDTF">2024-12-02T08:00:00Z</dcterms:created>
  <dcterms:modified xsi:type="dcterms:W3CDTF">2025-07-02T11:17:00Z</dcterms:modified>
</cp:coreProperties>
</file>